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476" w:rsidRPr="0052026F" w:rsidRDefault="00812476" w:rsidP="00FA4D50">
      <w:pPr>
        <w:spacing w:after="0" w:line="240" w:lineRule="auto"/>
        <w:jc w:val="center"/>
        <w:rPr>
          <w:rFonts w:ascii="Arial" w:hAnsi="Arial" w:cs="Arial"/>
          <w:sz w:val="32"/>
          <w:szCs w:val="32"/>
        </w:rPr>
      </w:pPr>
      <w:r w:rsidRPr="0052026F">
        <w:rPr>
          <w:rFonts w:ascii="Arial" w:hAnsi="Arial" w:cs="Arial"/>
          <w:b/>
          <w:bCs/>
          <w:sz w:val="32"/>
          <w:szCs w:val="32"/>
        </w:rPr>
        <w:t>РОССИЙСКАЯ ФЕДЕРАЦИЯ</w:t>
      </w:r>
    </w:p>
    <w:p w:rsidR="00812476" w:rsidRPr="0052026F" w:rsidRDefault="00812476" w:rsidP="00FA4D50">
      <w:pPr>
        <w:spacing w:after="0" w:line="240" w:lineRule="auto"/>
        <w:jc w:val="center"/>
        <w:rPr>
          <w:rFonts w:ascii="Arial" w:hAnsi="Arial" w:cs="Arial"/>
          <w:sz w:val="32"/>
          <w:szCs w:val="32"/>
        </w:rPr>
      </w:pPr>
      <w:r w:rsidRPr="0052026F">
        <w:rPr>
          <w:rFonts w:ascii="Arial" w:hAnsi="Arial" w:cs="Arial"/>
          <w:b/>
          <w:bCs/>
          <w:sz w:val="32"/>
          <w:szCs w:val="32"/>
        </w:rPr>
        <w:t>АДМИНИСТРАЦИЯ</w:t>
      </w:r>
    </w:p>
    <w:p w:rsidR="00812476" w:rsidRPr="0052026F" w:rsidRDefault="00812476" w:rsidP="00FA4D50">
      <w:pPr>
        <w:tabs>
          <w:tab w:val="left" w:pos="1290"/>
          <w:tab w:val="center" w:pos="4677"/>
        </w:tabs>
        <w:spacing w:after="0" w:line="240" w:lineRule="auto"/>
        <w:ind w:hanging="24"/>
        <w:jc w:val="center"/>
        <w:rPr>
          <w:rFonts w:ascii="Arial" w:hAnsi="Arial" w:cs="Arial"/>
          <w:b/>
          <w:bCs/>
          <w:sz w:val="32"/>
          <w:szCs w:val="32"/>
        </w:rPr>
      </w:pPr>
      <w:r w:rsidRPr="0052026F">
        <w:rPr>
          <w:rFonts w:ascii="Arial" w:hAnsi="Arial" w:cs="Arial"/>
          <w:b/>
          <w:bCs/>
          <w:sz w:val="32"/>
          <w:szCs w:val="32"/>
        </w:rPr>
        <w:t>ЧЕРНИЦЫНСКОГО СЕЛЬСОВЕТА</w:t>
      </w:r>
    </w:p>
    <w:p w:rsidR="00812476" w:rsidRPr="0052026F" w:rsidRDefault="00812476" w:rsidP="00FA4D50">
      <w:pPr>
        <w:spacing w:after="0" w:line="240" w:lineRule="auto"/>
        <w:ind w:hanging="24"/>
        <w:jc w:val="center"/>
        <w:rPr>
          <w:rFonts w:ascii="Arial" w:hAnsi="Arial" w:cs="Arial"/>
          <w:b/>
          <w:bCs/>
          <w:sz w:val="32"/>
          <w:szCs w:val="32"/>
        </w:rPr>
      </w:pPr>
      <w:r w:rsidRPr="0052026F">
        <w:rPr>
          <w:rFonts w:ascii="Arial" w:hAnsi="Arial" w:cs="Arial"/>
          <w:b/>
          <w:bCs/>
          <w:sz w:val="32"/>
          <w:szCs w:val="32"/>
        </w:rPr>
        <w:t>ОКТЯБРЬСКОГО РАЙОНА</w:t>
      </w:r>
    </w:p>
    <w:p w:rsidR="00812476" w:rsidRPr="0052026F" w:rsidRDefault="00812476" w:rsidP="00FA4D50">
      <w:pPr>
        <w:spacing w:after="0" w:line="240" w:lineRule="auto"/>
        <w:ind w:hanging="24"/>
        <w:jc w:val="center"/>
        <w:rPr>
          <w:rFonts w:ascii="Arial" w:hAnsi="Arial" w:cs="Arial"/>
          <w:b/>
          <w:bCs/>
          <w:sz w:val="32"/>
          <w:szCs w:val="32"/>
        </w:rPr>
      </w:pPr>
      <w:r w:rsidRPr="0052026F">
        <w:rPr>
          <w:rFonts w:ascii="Arial" w:hAnsi="Arial" w:cs="Arial"/>
          <w:b/>
          <w:bCs/>
          <w:sz w:val="32"/>
          <w:szCs w:val="32"/>
        </w:rPr>
        <w:t>КУРСКОЙ ОБЛАСТИ</w:t>
      </w:r>
    </w:p>
    <w:p w:rsidR="00812476" w:rsidRPr="0052026F" w:rsidRDefault="00812476" w:rsidP="00FA4D50">
      <w:pPr>
        <w:spacing w:after="0" w:line="240" w:lineRule="auto"/>
        <w:jc w:val="center"/>
        <w:rPr>
          <w:rFonts w:ascii="Arial" w:hAnsi="Arial" w:cs="Arial"/>
          <w:b/>
          <w:bCs/>
          <w:sz w:val="32"/>
          <w:szCs w:val="32"/>
        </w:rPr>
      </w:pPr>
    </w:p>
    <w:p w:rsidR="00812476" w:rsidRPr="0052026F" w:rsidRDefault="00812476" w:rsidP="00FA4D50">
      <w:pPr>
        <w:spacing w:after="0" w:line="240" w:lineRule="auto"/>
        <w:jc w:val="center"/>
        <w:rPr>
          <w:rFonts w:ascii="Arial" w:hAnsi="Arial" w:cs="Arial"/>
          <w:b/>
          <w:bCs/>
          <w:sz w:val="32"/>
          <w:szCs w:val="32"/>
        </w:rPr>
      </w:pPr>
      <w:r w:rsidRPr="0052026F">
        <w:rPr>
          <w:rFonts w:ascii="Arial" w:hAnsi="Arial" w:cs="Arial"/>
          <w:b/>
          <w:bCs/>
          <w:sz w:val="32"/>
          <w:szCs w:val="32"/>
        </w:rPr>
        <w:t>ПОСТАНОВЛЕНИЕ</w:t>
      </w:r>
    </w:p>
    <w:p w:rsidR="00812476" w:rsidRPr="0052026F" w:rsidRDefault="00812476" w:rsidP="00FA4D50">
      <w:pPr>
        <w:spacing w:after="0" w:line="240" w:lineRule="auto"/>
        <w:jc w:val="center"/>
        <w:rPr>
          <w:rFonts w:ascii="Arial" w:hAnsi="Arial" w:cs="Arial"/>
          <w:b/>
          <w:bCs/>
          <w:sz w:val="32"/>
          <w:szCs w:val="32"/>
        </w:rPr>
      </w:pPr>
    </w:p>
    <w:p w:rsidR="00812476" w:rsidRPr="002E526B" w:rsidRDefault="00812476" w:rsidP="00FA4D50">
      <w:pPr>
        <w:tabs>
          <w:tab w:val="left" w:pos="1440"/>
          <w:tab w:val="left" w:pos="3570"/>
        </w:tabs>
        <w:spacing w:after="0" w:line="240" w:lineRule="auto"/>
        <w:jc w:val="center"/>
        <w:rPr>
          <w:rFonts w:ascii="Arial" w:hAnsi="Arial" w:cs="Arial"/>
          <w:b/>
          <w:sz w:val="32"/>
          <w:szCs w:val="32"/>
          <w:u w:val="single"/>
        </w:rPr>
      </w:pPr>
      <w:r>
        <w:rPr>
          <w:rFonts w:ascii="Arial" w:hAnsi="Arial" w:cs="Arial"/>
          <w:b/>
          <w:sz w:val="32"/>
          <w:szCs w:val="32"/>
          <w:u w:val="single"/>
        </w:rPr>
        <w:t>от 11.11</w:t>
      </w:r>
      <w:r w:rsidRPr="002E526B">
        <w:rPr>
          <w:rFonts w:ascii="Arial" w:hAnsi="Arial" w:cs="Arial"/>
          <w:b/>
          <w:sz w:val="32"/>
          <w:szCs w:val="32"/>
          <w:u w:val="single"/>
        </w:rPr>
        <w:t>.2022</w:t>
      </w:r>
      <w:r w:rsidRPr="002E526B">
        <w:rPr>
          <w:rFonts w:ascii="Arial" w:hAnsi="Arial" w:cs="Arial"/>
          <w:b/>
          <w:sz w:val="32"/>
          <w:szCs w:val="32"/>
        </w:rPr>
        <w:t xml:space="preserve">                      </w:t>
      </w:r>
      <w:r w:rsidRPr="002E526B">
        <w:rPr>
          <w:rFonts w:ascii="Arial" w:hAnsi="Arial" w:cs="Arial"/>
          <w:b/>
          <w:sz w:val="32"/>
          <w:szCs w:val="32"/>
          <w:u w:val="single"/>
        </w:rPr>
        <w:t>№</w:t>
      </w:r>
      <w:r>
        <w:rPr>
          <w:rFonts w:ascii="Arial" w:hAnsi="Arial" w:cs="Arial"/>
          <w:b/>
          <w:sz w:val="32"/>
          <w:szCs w:val="32"/>
          <w:u w:val="single"/>
        </w:rPr>
        <w:t>1</w:t>
      </w:r>
      <w:r w:rsidR="007B0FB0">
        <w:rPr>
          <w:rFonts w:ascii="Arial" w:hAnsi="Arial" w:cs="Arial"/>
          <w:b/>
          <w:sz w:val="32"/>
          <w:szCs w:val="32"/>
          <w:u w:val="single"/>
        </w:rPr>
        <w:t>93</w:t>
      </w:r>
      <w:r w:rsidRPr="002E526B">
        <w:rPr>
          <w:rFonts w:ascii="Arial" w:hAnsi="Arial" w:cs="Arial"/>
          <w:b/>
          <w:sz w:val="32"/>
          <w:szCs w:val="32"/>
          <w:u w:val="single"/>
        </w:rPr>
        <w:t xml:space="preserve"> </w:t>
      </w:r>
    </w:p>
    <w:p w:rsidR="00812476" w:rsidRPr="002E526B" w:rsidRDefault="00812476" w:rsidP="00FA4D50">
      <w:pPr>
        <w:tabs>
          <w:tab w:val="left" w:pos="1440"/>
          <w:tab w:val="left" w:pos="3570"/>
        </w:tabs>
        <w:spacing w:after="0" w:line="240" w:lineRule="auto"/>
        <w:jc w:val="center"/>
        <w:rPr>
          <w:rFonts w:ascii="Arial" w:hAnsi="Arial" w:cs="Arial"/>
          <w:b/>
          <w:sz w:val="32"/>
          <w:szCs w:val="32"/>
        </w:rPr>
      </w:pPr>
      <w:r w:rsidRPr="002E526B">
        <w:rPr>
          <w:rFonts w:ascii="Arial" w:hAnsi="Arial" w:cs="Arial"/>
          <w:b/>
          <w:sz w:val="32"/>
          <w:szCs w:val="32"/>
        </w:rPr>
        <w:t>Курская область,           с. Черницыно</w:t>
      </w:r>
    </w:p>
    <w:p w:rsidR="00812476" w:rsidRPr="0052026F" w:rsidRDefault="00812476" w:rsidP="00812476">
      <w:pPr>
        <w:tabs>
          <w:tab w:val="left" w:pos="1440"/>
          <w:tab w:val="left" w:pos="3570"/>
        </w:tabs>
        <w:jc w:val="center"/>
        <w:rPr>
          <w:rFonts w:ascii="Arial" w:hAnsi="Arial" w:cs="Arial"/>
          <w:sz w:val="32"/>
          <w:szCs w:val="32"/>
        </w:rPr>
      </w:pPr>
    </w:p>
    <w:p w:rsidR="00812476" w:rsidRPr="0052026F" w:rsidRDefault="00812476" w:rsidP="00812476">
      <w:pPr>
        <w:jc w:val="both"/>
        <w:rPr>
          <w:rFonts w:ascii="Arial" w:hAnsi="Arial" w:cs="Arial"/>
          <w:b/>
          <w:bCs/>
          <w:sz w:val="32"/>
          <w:szCs w:val="32"/>
        </w:rPr>
      </w:pPr>
      <w:r w:rsidRPr="0052026F">
        <w:rPr>
          <w:rFonts w:ascii="Arial" w:hAnsi="Arial" w:cs="Arial"/>
          <w:b/>
          <w:bCs/>
          <w:sz w:val="32"/>
          <w:szCs w:val="32"/>
        </w:rPr>
        <w:t>О</w:t>
      </w:r>
      <w:r w:rsidRPr="0052026F">
        <w:rPr>
          <w:rFonts w:ascii="Arial" w:hAnsi="Arial" w:cs="Arial"/>
          <w:sz w:val="32"/>
          <w:szCs w:val="32"/>
        </w:rPr>
        <w:t xml:space="preserve"> </w:t>
      </w:r>
      <w:r w:rsidRPr="0052026F">
        <w:rPr>
          <w:rFonts w:ascii="Arial" w:hAnsi="Arial" w:cs="Arial"/>
          <w:b/>
          <w:sz w:val="32"/>
          <w:szCs w:val="32"/>
        </w:rPr>
        <w:t xml:space="preserve">внесении изменений в постановление Администрации Черницынского сельсовета Октябрьского района Курской области от 22.03.2019г. </w:t>
      </w:r>
      <w:r>
        <w:rPr>
          <w:rFonts w:ascii="Arial" w:hAnsi="Arial" w:cs="Arial"/>
          <w:b/>
          <w:sz w:val="32"/>
          <w:szCs w:val="32"/>
        </w:rPr>
        <w:t>№84</w:t>
      </w:r>
      <w:r w:rsidRPr="0052026F">
        <w:rPr>
          <w:rFonts w:ascii="Arial" w:hAnsi="Arial" w:cs="Arial"/>
          <w:b/>
          <w:sz w:val="32"/>
          <w:szCs w:val="32"/>
        </w:rPr>
        <w:t xml:space="preserve"> </w:t>
      </w:r>
      <w:r w:rsidRPr="0052026F">
        <w:rPr>
          <w:rFonts w:ascii="Arial" w:hAnsi="Arial" w:cs="Arial"/>
          <w:b/>
          <w:bCs/>
          <w:sz w:val="32"/>
          <w:szCs w:val="32"/>
        </w:rPr>
        <w:t>«Об утверждении Административного регламента по предоставлению муниципальной услуги "Пр</w:t>
      </w:r>
      <w:r>
        <w:rPr>
          <w:rFonts w:ascii="Arial" w:hAnsi="Arial" w:cs="Arial"/>
          <w:b/>
          <w:bCs/>
          <w:sz w:val="32"/>
          <w:szCs w:val="32"/>
        </w:rPr>
        <w:t>исвоение адресов объектам адресации, изменение, аннулирование адресов</w:t>
      </w:r>
      <w:r w:rsidRPr="0052026F">
        <w:rPr>
          <w:rFonts w:ascii="Arial" w:hAnsi="Arial" w:cs="Arial"/>
          <w:b/>
          <w:bCs/>
          <w:sz w:val="32"/>
          <w:szCs w:val="32"/>
        </w:rPr>
        <w:t>».</w:t>
      </w:r>
    </w:p>
    <w:p w:rsidR="00812476" w:rsidRPr="00804409" w:rsidRDefault="00812476" w:rsidP="00812476">
      <w:pPr>
        <w:pStyle w:val="ConsPlusTitle"/>
        <w:ind w:left="720"/>
        <w:rPr>
          <w:rFonts w:cs="Times New Roman"/>
          <w:b w:val="0"/>
          <w:bCs w:val="0"/>
          <w:sz w:val="28"/>
          <w:szCs w:val="28"/>
        </w:rPr>
      </w:pPr>
    </w:p>
    <w:p w:rsidR="00812476" w:rsidRDefault="00812476" w:rsidP="00812476">
      <w:pPr>
        <w:pStyle w:val="1"/>
        <w:keepNext w:val="0"/>
        <w:tabs>
          <w:tab w:val="left" w:pos="3969"/>
        </w:tabs>
        <w:ind w:firstLine="567"/>
        <w:outlineLvl w:val="9"/>
        <w:rPr>
          <w:rFonts w:ascii="Arial" w:hAnsi="Arial" w:cs="Arial"/>
        </w:rPr>
      </w:pPr>
      <w:proofErr w:type="gramStart"/>
      <w:r w:rsidRPr="007B0FB0">
        <w:rPr>
          <w:rFonts w:ascii="Arial" w:hAnsi="Arial" w:cs="Arial"/>
          <w:lang w:eastAsia="en-US"/>
        </w:rPr>
        <w:t>В соответствии с Федеральным законом от 27.07.2010 № 210-ФЗ года «Об орган</w:t>
      </w:r>
      <w:r w:rsidRPr="007B0FB0">
        <w:rPr>
          <w:rFonts w:ascii="Arial" w:hAnsi="Arial" w:cs="Arial"/>
          <w:lang w:eastAsia="en-US"/>
        </w:rPr>
        <w:t>и</w:t>
      </w:r>
      <w:r w:rsidRPr="007B0FB0">
        <w:rPr>
          <w:rFonts w:ascii="Arial" w:hAnsi="Arial" w:cs="Arial"/>
          <w:lang w:eastAsia="en-US"/>
        </w:rPr>
        <w:t xml:space="preserve">зации предоставления государственных и муниципальных услуг», </w:t>
      </w:r>
      <w:r w:rsidRPr="007B0FB0">
        <w:rPr>
          <w:rFonts w:ascii="Arial" w:hAnsi="Arial" w:cs="Arial"/>
        </w:rPr>
        <w:t xml:space="preserve"> </w:t>
      </w:r>
      <w:r w:rsidRPr="007B0FB0">
        <w:rPr>
          <w:rFonts w:ascii="Arial" w:hAnsi="Arial" w:cs="Arial"/>
          <w:color w:val="000000"/>
          <w:shd w:val="clear" w:color="auto" w:fill="FFFFFF"/>
        </w:rPr>
        <w:t>Распоряжением Пр</w:t>
      </w:r>
      <w:r w:rsidRPr="007B0FB0">
        <w:rPr>
          <w:rFonts w:ascii="Arial" w:hAnsi="Arial" w:cs="Arial"/>
          <w:color w:val="000000"/>
          <w:shd w:val="clear" w:color="auto" w:fill="FFFFFF"/>
        </w:rPr>
        <w:t>а</w:t>
      </w:r>
      <w:r w:rsidRPr="007B0FB0">
        <w:rPr>
          <w:rFonts w:ascii="Arial" w:hAnsi="Arial" w:cs="Arial"/>
          <w:color w:val="000000"/>
          <w:shd w:val="clear" w:color="auto" w:fill="FFFFFF"/>
        </w:rPr>
        <w:t>вительства РФ от 18 сентября 2019 г. N 2113-р</w:t>
      </w:r>
      <w:r w:rsidRPr="007B0FB0">
        <w:rPr>
          <w:rFonts w:ascii="Arial" w:hAnsi="Arial" w:cs="Arial"/>
          <w:color w:val="22272F"/>
          <w:shd w:val="clear" w:color="auto" w:fill="FFFFFF"/>
        </w:rPr>
        <w:t xml:space="preserve"> «О перечне типовых государственных и муниципальных услуг, предоставляемых исполнительными органами государственной власти субъектов РФ, государственными учреждениями субъектов РФ и муниципальн</w:t>
      </w:r>
      <w:r w:rsidRPr="007B0FB0">
        <w:rPr>
          <w:rFonts w:ascii="Arial" w:hAnsi="Arial" w:cs="Arial"/>
          <w:color w:val="22272F"/>
          <w:shd w:val="clear" w:color="auto" w:fill="FFFFFF"/>
        </w:rPr>
        <w:t>ы</w:t>
      </w:r>
      <w:r w:rsidRPr="007B0FB0">
        <w:rPr>
          <w:rFonts w:ascii="Arial" w:hAnsi="Arial" w:cs="Arial"/>
          <w:color w:val="22272F"/>
          <w:shd w:val="clear" w:color="auto" w:fill="FFFFFF"/>
        </w:rPr>
        <w:t>ми учреждениями, а также органами местного са</w:t>
      </w:r>
      <w:r w:rsidR="007B0FB0" w:rsidRPr="007B0FB0">
        <w:rPr>
          <w:rFonts w:ascii="Arial" w:hAnsi="Arial" w:cs="Arial"/>
          <w:color w:val="22272F"/>
          <w:shd w:val="clear" w:color="auto" w:fill="FFFFFF"/>
        </w:rPr>
        <w:t>моуправления»</w:t>
      </w:r>
      <w:r w:rsidRPr="007B0FB0">
        <w:rPr>
          <w:rFonts w:ascii="Arial" w:hAnsi="Arial" w:cs="Arial"/>
          <w:lang w:eastAsia="en-US"/>
        </w:rPr>
        <w:t>,</w:t>
      </w:r>
      <w:r w:rsidRPr="007B0FB0">
        <w:rPr>
          <w:rFonts w:ascii="Arial" w:hAnsi="Arial" w:cs="Arial"/>
          <w:szCs w:val="28"/>
        </w:rPr>
        <w:t xml:space="preserve"> постановлением Пр</w:t>
      </w:r>
      <w:r w:rsidRPr="007B0FB0">
        <w:rPr>
          <w:rFonts w:ascii="Arial" w:hAnsi="Arial" w:cs="Arial"/>
          <w:szCs w:val="28"/>
        </w:rPr>
        <w:t>а</w:t>
      </w:r>
      <w:r w:rsidRPr="007B0FB0">
        <w:rPr>
          <w:rFonts w:ascii="Arial" w:hAnsi="Arial" w:cs="Arial"/>
          <w:szCs w:val="28"/>
        </w:rPr>
        <w:t xml:space="preserve">вительства Российской Федерации от 04.09.2020 года № </w:t>
      </w:r>
      <w:r w:rsidR="00EC4A8A" w:rsidRPr="007B0FB0">
        <w:rPr>
          <w:rFonts w:ascii="Arial" w:hAnsi="Arial" w:cs="Arial"/>
          <w:szCs w:val="28"/>
        </w:rPr>
        <w:t>1355</w:t>
      </w:r>
      <w:proofErr w:type="gramEnd"/>
      <w:r w:rsidR="00EC4A8A" w:rsidRPr="007B0FB0">
        <w:rPr>
          <w:rFonts w:ascii="Arial" w:hAnsi="Arial" w:cs="Arial"/>
          <w:szCs w:val="28"/>
        </w:rPr>
        <w:t xml:space="preserve"> «О внесении изменений в Пра</w:t>
      </w:r>
      <w:r w:rsidRPr="007B0FB0">
        <w:rPr>
          <w:rFonts w:ascii="Arial" w:hAnsi="Arial" w:cs="Arial"/>
          <w:szCs w:val="28"/>
        </w:rPr>
        <w:t>вила присвоения, изменения и аннулирования адресов»,</w:t>
      </w:r>
      <w:r>
        <w:rPr>
          <w:szCs w:val="28"/>
        </w:rPr>
        <w:t xml:space="preserve"> </w:t>
      </w:r>
      <w:r w:rsidRPr="00D42C7D">
        <w:rPr>
          <w:rFonts w:ascii="Arial" w:hAnsi="Arial" w:cs="Arial"/>
          <w:lang w:eastAsia="en-US"/>
        </w:rPr>
        <w:t>постановлением админ</w:t>
      </w:r>
      <w:r w:rsidRPr="00D42C7D">
        <w:rPr>
          <w:rFonts w:ascii="Arial" w:hAnsi="Arial" w:cs="Arial"/>
          <w:lang w:eastAsia="en-US"/>
        </w:rPr>
        <w:t>и</w:t>
      </w:r>
      <w:r w:rsidRPr="00D42C7D">
        <w:rPr>
          <w:rFonts w:ascii="Arial" w:hAnsi="Arial" w:cs="Arial"/>
          <w:lang w:eastAsia="en-US"/>
        </w:rPr>
        <w:t xml:space="preserve">страции Черницынского сельсовета Октябрьского района Курской области </w:t>
      </w:r>
      <w:r w:rsidRPr="00D42C7D">
        <w:rPr>
          <w:rFonts w:ascii="Arial" w:hAnsi="Arial" w:cs="Arial"/>
        </w:rPr>
        <w:t>от 25 февр</w:t>
      </w:r>
      <w:r w:rsidRPr="00D42C7D">
        <w:rPr>
          <w:rFonts w:ascii="Arial" w:hAnsi="Arial" w:cs="Arial"/>
        </w:rPr>
        <w:t>а</w:t>
      </w:r>
      <w:r w:rsidRPr="00D42C7D">
        <w:rPr>
          <w:rFonts w:ascii="Arial" w:hAnsi="Arial" w:cs="Arial"/>
        </w:rPr>
        <w:t>ля 2022   года   №  24 «Об утверждении Правил разработки и утверждения администр</w:t>
      </w:r>
      <w:r w:rsidRPr="00D42C7D">
        <w:rPr>
          <w:rFonts w:ascii="Arial" w:hAnsi="Arial" w:cs="Arial"/>
        </w:rPr>
        <w:t>а</w:t>
      </w:r>
      <w:r w:rsidRPr="00D42C7D">
        <w:rPr>
          <w:rFonts w:ascii="Arial" w:hAnsi="Arial" w:cs="Arial"/>
        </w:rPr>
        <w:t>тивных регламентов предоставления муниципальных услуг» Администрация Черницы</w:t>
      </w:r>
      <w:r w:rsidRPr="00D42C7D">
        <w:rPr>
          <w:rFonts w:ascii="Arial" w:hAnsi="Arial" w:cs="Arial"/>
        </w:rPr>
        <w:t>н</w:t>
      </w:r>
      <w:r w:rsidRPr="00D42C7D">
        <w:rPr>
          <w:rFonts w:ascii="Arial" w:hAnsi="Arial" w:cs="Arial"/>
        </w:rPr>
        <w:t>ского сельсовета  Октябрьского района</w:t>
      </w:r>
    </w:p>
    <w:p w:rsidR="00812476" w:rsidRPr="002D3AA9" w:rsidRDefault="00812476" w:rsidP="00812476">
      <w:pPr>
        <w:ind w:firstLine="851"/>
        <w:jc w:val="both"/>
        <w:rPr>
          <w:rFonts w:ascii="Arial" w:hAnsi="Arial" w:cs="Arial"/>
          <w:bCs/>
          <w:lang w:eastAsia="ar-SA"/>
        </w:rPr>
      </w:pPr>
      <w:r w:rsidRPr="002D3AA9">
        <w:rPr>
          <w:rFonts w:ascii="Arial" w:hAnsi="Arial" w:cs="Arial"/>
          <w:lang w:eastAsia="ar-SA"/>
        </w:rPr>
        <w:t>ПОСТАНОВЛЯЕТ:</w:t>
      </w:r>
    </w:p>
    <w:p w:rsidR="00812476" w:rsidRPr="002D3AA9" w:rsidRDefault="00812476" w:rsidP="00812476">
      <w:pPr>
        <w:pStyle w:val="ConsPlusTitle"/>
        <w:jc w:val="both"/>
        <w:rPr>
          <w:b w:val="0"/>
          <w:bCs w:val="0"/>
          <w:sz w:val="24"/>
          <w:szCs w:val="24"/>
          <w:lang w:eastAsia="ar-SA"/>
        </w:rPr>
      </w:pPr>
      <w:r w:rsidRPr="002D3AA9">
        <w:rPr>
          <w:bCs w:val="0"/>
          <w:sz w:val="24"/>
          <w:szCs w:val="24"/>
          <w:lang w:eastAsia="ar-SA"/>
        </w:rPr>
        <w:tab/>
      </w:r>
      <w:r w:rsidRPr="002D3AA9">
        <w:rPr>
          <w:b w:val="0"/>
          <w:bCs w:val="0"/>
          <w:sz w:val="24"/>
          <w:szCs w:val="24"/>
          <w:lang w:eastAsia="ar-SA"/>
        </w:rPr>
        <w:t>1. Внести в постановление Администрации Черницынского сельсовета Октябр</w:t>
      </w:r>
      <w:r w:rsidRPr="002D3AA9">
        <w:rPr>
          <w:b w:val="0"/>
          <w:bCs w:val="0"/>
          <w:sz w:val="24"/>
          <w:szCs w:val="24"/>
          <w:lang w:eastAsia="ar-SA"/>
        </w:rPr>
        <w:t>ь</w:t>
      </w:r>
      <w:r w:rsidRPr="002D3AA9">
        <w:rPr>
          <w:b w:val="0"/>
          <w:bCs w:val="0"/>
          <w:sz w:val="24"/>
          <w:szCs w:val="24"/>
          <w:lang w:eastAsia="ar-SA"/>
        </w:rPr>
        <w:t>ск</w:t>
      </w:r>
      <w:r>
        <w:rPr>
          <w:b w:val="0"/>
          <w:bCs w:val="0"/>
          <w:sz w:val="24"/>
          <w:szCs w:val="24"/>
          <w:lang w:eastAsia="ar-SA"/>
        </w:rPr>
        <w:t>ого района Курской области от 22.03.2019 № 84</w:t>
      </w:r>
      <w:r w:rsidRPr="002D3AA9">
        <w:rPr>
          <w:b w:val="0"/>
          <w:bCs w:val="0"/>
          <w:sz w:val="24"/>
          <w:szCs w:val="24"/>
          <w:lang w:eastAsia="ar-SA"/>
        </w:rPr>
        <w:t xml:space="preserve"> «</w:t>
      </w:r>
      <w:r w:rsidRPr="002D3AA9">
        <w:rPr>
          <w:b w:val="0"/>
          <w:sz w:val="24"/>
          <w:szCs w:val="24"/>
        </w:rPr>
        <w:t>Об утверждении Административного регламента по предоставлению муниципальной услуги "При</w:t>
      </w:r>
      <w:r>
        <w:rPr>
          <w:b w:val="0"/>
          <w:sz w:val="24"/>
          <w:szCs w:val="24"/>
        </w:rPr>
        <w:t>своение адресов объектам адресации, изменение, аннулирование адресов</w:t>
      </w:r>
      <w:r w:rsidRPr="002D3AA9">
        <w:rPr>
          <w:b w:val="0"/>
          <w:bCs w:val="0"/>
          <w:sz w:val="24"/>
          <w:szCs w:val="24"/>
        </w:rPr>
        <w:t xml:space="preserve">» </w:t>
      </w:r>
      <w:r w:rsidRPr="002D3AA9">
        <w:rPr>
          <w:b w:val="0"/>
          <w:bCs w:val="0"/>
          <w:sz w:val="24"/>
          <w:szCs w:val="24"/>
          <w:lang w:eastAsia="ar-SA"/>
        </w:rPr>
        <w:t xml:space="preserve"> следующие изменения:</w:t>
      </w:r>
    </w:p>
    <w:p w:rsidR="00812476" w:rsidRPr="007B0FB0" w:rsidRDefault="00812476" w:rsidP="00812476">
      <w:pPr>
        <w:jc w:val="both"/>
        <w:rPr>
          <w:rFonts w:ascii="Arial" w:hAnsi="Arial" w:cs="Arial"/>
          <w:bCs/>
          <w:sz w:val="24"/>
          <w:szCs w:val="24"/>
          <w:lang w:eastAsia="ar-SA"/>
        </w:rPr>
      </w:pPr>
      <w:r w:rsidRPr="002D3AA9">
        <w:rPr>
          <w:rFonts w:ascii="Arial" w:hAnsi="Arial" w:cs="Arial"/>
          <w:bCs/>
          <w:lang w:eastAsia="ar-SA"/>
        </w:rPr>
        <w:tab/>
        <w:t xml:space="preserve">- </w:t>
      </w:r>
      <w:r w:rsidRPr="007B0FB0">
        <w:rPr>
          <w:rFonts w:ascii="Arial" w:hAnsi="Arial" w:cs="Arial"/>
          <w:bCs/>
          <w:sz w:val="24"/>
          <w:szCs w:val="24"/>
          <w:lang w:eastAsia="ar-SA"/>
        </w:rPr>
        <w:t xml:space="preserve">административный регламент к постановлению: </w:t>
      </w:r>
      <w:r w:rsidRPr="007B0FB0">
        <w:rPr>
          <w:rFonts w:ascii="Arial" w:hAnsi="Arial" w:cs="Arial"/>
          <w:bCs/>
          <w:sz w:val="24"/>
          <w:szCs w:val="24"/>
        </w:rPr>
        <w:t>«Об утверждении Административного регламента по предоставлению муниципальной услуги «</w:t>
      </w:r>
      <w:r w:rsidRPr="007B0FB0">
        <w:rPr>
          <w:rFonts w:ascii="Arial" w:hAnsi="Arial" w:cs="Arial"/>
          <w:sz w:val="24"/>
          <w:szCs w:val="24"/>
        </w:rPr>
        <w:t>Присвоение адресов объектам адресации, изменение, аннулирование такого адреса»</w:t>
      </w:r>
      <w:r w:rsidRPr="007B0FB0">
        <w:rPr>
          <w:rFonts w:ascii="Arial" w:hAnsi="Arial" w:cs="Arial"/>
          <w:b/>
          <w:bCs/>
          <w:sz w:val="24"/>
          <w:szCs w:val="24"/>
        </w:rPr>
        <w:t xml:space="preserve"> </w:t>
      </w:r>
      <w:r w:rsidRPr="007B0FB0">
        <w:rPr>
          <w:rFonts w:ascii="Arial" w:hAnsi="Arial" w:cs="Arial"/>
          <w:bCs/>
          <w:sz w:val="24"/>
          <w:szCs w:val="24"/>
          <w:lang w:eastAsia="ar-SA"/>
        </w:rPr>
        <w:t xml:space="preserve"> изложить в новой редакции.</w:t>
      </w:r>
    </w:p>
    <w:p w:rsidR="00812476" w:rsidRPr="007B0FB0" w:rsidRDefault="00812476" w:rsidP="00812476">
      <w:pPr>
        <w:jc w:val="both"/>
        <w:rPr>
          <w:rFonts w:ascii="Arial" w:hAnsi="Arial" w:cs="Arial"/>
          <w:sz w:val="24"/>
          <w:szCs w:val="24"/>
          <w:lang w:eastAsia="ar-SA"/>
        </w:rPr>
      </w:pPr>
      <w:r w:rsidRPr="007B0FB0">
        <w:rPr>
          <w:rFonts w:ascii="Arial" w:hAnsi="Arial" w:cs="Arial"/>
          <w:bCs/>
          <w:sz w:val="24"/>
          <w:szCs w:val="24"/>
          <w:lang w:eastAsia="ar-SA"/>
        </w:rPr>
        <w:tab/>
        <w:t xml:space="preserve">2. </w:t>
      </w:r>
      <w:proofErr w:type="gramStart"/>
      <w:r w:rsidRPr="007B0FB0">
        <w:rPr>
          <w:rFonts w:ascii="Arial" w:hAnsi="Arial" w:cs="Arial"/>
          <w:bCs/>
          <w:sz w:val="24"/>
          <w:szCs w:val="24"/>
          <w:lang w:eastAsia="ar-SA"/>
        </w:rPr>
        <w:t>Контроль за</w:t>
      </w:r>
      <w:proofErr w:type="gramEnd"/>
      <w:r w:rsidRPr="007B0FB0">
        <w:rPr>
          <w:rFonts w:ascii="Arial" w:hAnsi="Arial" w:cs="Arial"/>
          <w:bCs/>
          <w:sz w:val="24"/>
          <w:szCs w:val="24"/>
          <w:lang w:eastAsia="ar-SA"/>
        </w:rPr>
        <w:t xml:space="preserve"> исполнением настоящего постановления оставляю за собой.</w:t>
      </w:r>
    </w:p>
    <w:p w:rsidR="00812476" w:rsidRPr="007B0FB0" w:rsidRDefault="00812476" w:rsidP="00812476">
      <w:pPr>
        <w:jc w:val="both"/>
        <w:rPr>
          <w:rFonts w:ascii="Arial" w:hAnsi="Arial" w:cs="Arial"/>
          <w:bCs/>
          <w:sz w:val="24"/>
          <w:szCs w:val="24"/>
          <w:lang w:eastAsia="ar-SA"/>
        </w:rPr>
      </w:pPr>
      <w:r w:rsidRPr="007B0FB0">
        <w:rPr>
          <w:rFonts w:ascii="Arial" w:hAnsi="Arial" w:cs="Arial"/>
          <w:bCs/>
          <w:sz w:val="24"/>
          <w:szCs w:val="24"/>
          <w:lang w:eastAsia="ar-SA"/>
        </w:rPr>
        <w:tab/>
        <w:t>3.  Постановление вступает в силу со дня его подписания</w:t>
      </w:r>
    </w:p>
    <w:p w:rsidR="00812476" w:rsidRPr="007B0FB0" w:rsidRDefault="00812476" w:rsidP="00812476">
      <w:pPr>
        <w:jc w:val="both"/>
        <w:rPr>
          <w:rFonts w:ascii="Arial" w:hAnsi="Arial" w:cs="Arial"/>
          <w:bCs/>
          <w:sz w:val="24"/>
          <w:szCs w:val="24"/>
          <w:lang w:eastAsia="ar-SA"/>
        </w:rPr>
      </w:pPr>
    </w:p>
    <w:p w:rsidR="00812476" w:rsidRPr="007B0FB0" w:rsidRDefault="00812476" w:rsidP="00812476">
      <w:pPr>
        <w:tabs>
          <w:tab w:val="left" w:pos="1620"/>
          <w:tab w:val="left" w:pos="2190"/>
        </w:tabs>
        <w:rPr>
          <w:rFonts w:ascii="Arial" w:hAnsi="Arial" w:cs="Arial"/>
          <w:sz w:val="24"/>
          <w:szCs w:val="24"/>
        </w:rPr>
      </w:pPr>
      <w:r w:rsidRPr="007B0FB0">
        <w:rPr>
          <w:rFonts w:ascii="Arial" w:hAnsi="Arial" w:cs="Arial"/>
          <w:sz w:val="24"/>
          <w:szCs w:val="24"/>
        </w:rPr>
        <w:t xml:space="preserve">Глава Черницынского сельсовета                                      </w:t>
      </w:r>
    </w:p>
    <w:p w:rsidR="007B0FB0" w:rsidRDefault="00812476" w:rsidP="00FA4D50">
      <w:pPr>
        <w:rPr>
          <w:rFonts w:ascii="Arial" w:hAnsi="Arial" w:cs="Arial"/>
          <w:sz w:val="24"/>
          <w:szCs w:val="24"/>
        </w:rPr>
      </w:pPr>
      <w:r w:rsidRPr="007B0FB0">
        <w:rPr>
          <w:rFonts w:ascii="Arial" w:hAnsi="Arial" w:cs="Arial"/>
          <w:sz w:val="24"/>
          <w:szCs w:val="24"/>
        </w:rPr>
        <w:t>Октябрьского района Курской области</w:t>
      </w:r>
      <w:r w:rsidR="007B0FB0">
        <w:rPr>
          <w:rFonts w:ascii="Arial" w:hAnsi="Arial" w:cs="Arial"/>
          <w:sz w:val="24"/>
          <w:szCs w:val="24"/>
        </w:rPr>
        <w:t xml:space="preserve">           </w:t>
      </w:r>
      <w:r w:rsidRPr="007B0FB0">
        <w:rPr>
          <w:rFonts w:ascii="Arial" w:hAnsi="Arial" w:cs="Arial"/>
          <w:sz w:val="24"/>
          <w:szCs w:val="24"/>
        </w:rPr>
        <w:t xml:space="preserve">                                                        А.В. Котов</w:t>
      </w:r>
    </w:p>
    <w:p w:rsidR="00A27F4E" w:rsidRDefault="003E4AAD" w:rsidP="00FA4D50">
      <w:pPr>
        <w:spacing w:after="0" w:line="240" w:lineRule="auto"/>
        <w:ind w:left="4820"/>
        <w:jc w:val="center"/>
        <w:rPr>
          <w:rFonts w:ascii="Arial" w:hAnsi="Arial" w:cs="Arial"/>
          <w:sz w:val="24"/>
          <w:szCs w:val="24"/>
        </w:rPr>
      </w:pPr>
      <w:r>
        <w:rPr>
          <w:rFonts w:ascii="Arial" w:hAnsi="Arial" w:cs="Arial"/>
          <w:sz w:val="24"/>
          <w:szCs w:val="24"/>
        </w:rPr>
        <w:lastRenderedPageBreak/>
        <w:t>УТВЕРЖДЁН</w:t>
      </w:r>
    </w:p>
    <w:p w:rsidR="00A27F4E" w:rsidRDefault="003E4AAD" w:rsidP="00FA4D50">
      <w:pPr>
        <w:spacing w:after="0" w:line="240" w:lineRule="auto"/>
        <w:ind w:left="4820"/>
        <w:jc w:val="center"/>
      </w:pPr>
      <w:r>
        <w:rPr>
          <w:rFonts w:ascii="Arial" w:hAnsi="Arial" w:cs="Arial"/>
          <w:sz w:val="24"/>
          <w:szCs w:val="24"/>
        </w:rPr>
        <w:t>постановлением Администрации</w:t>
      </w:r>
    </w:p>
    <w:p w:rsidR="00A27F4E" w:rsidRDefault="007B0FB0" w:rsidP="00FA4D50">
      <w:pPr>
        <w:spacing w:after="0" w:line="240" w:lineRule="auto"/>
        <w:ind w:left="4820"/>
        <w:jc w:val="center"/>
      </w:pPr>
      <w:r>
        <w:rPr>
          <w:rFonts w:ascii="Arial" w:hAnsi="Arial" w:cs="Arial"/>
          <w:sz w:val="24"/>
          <w:szCs w:val="24"/>
        </w:rPr>
        <w:t>Черницынского сельсовета Октябрьского</w:t>
      </w:r>
      <w:r w:rsidR="003E4AAD">
        <w:rPr>
          <w:rFonts w:ascii="Arial" w:hAnsi="Arial" w:cs="Arial"/>
          <w:sz w:val="24"/>
          <w:szCs w:val="24"/>
        </w:rPr>
        <w:t xml:space="preserve"> района</w:t>
      </w:r>
    </w:p>
    <w:p w:rsidR="00A27F4E" w:rsidRDefault="003E4AAD" w:rsidP="00FA4D50">
      <w:pPr>
        <w:spacing w:after="0" w:line="240" w:lineRule="auto"/>
        <w:ind w:left="4820"/>
        <w:jc w:val="center"/>
        <w:rPr>
          <w:rFonts w:ascii="Arial" w:hAnsi="Arial" w:cs="Arial"/>
          <w:sz w:val="24"/>
          <w:szCs w:val="24"/>
        </w:rPr>
      </w:pPr>
      <w:r>
        <w:rPr>
          <w:rFonts w:ascii="Arial" w:hAnsi="Arial" w:cs="Arial"/>
          <w:sz w:val="24"/>
          <w:szCs w:val="24"/>
        </w:rPr>
        <w:t>Курской области</w:t>
      </w:r>
    </w:p>
    <w:p w:rsidR="007B0FB0" w:rsidRDefault="003E4AAD" w:rsidP="00FA4D50">
      <w:pPr>
        <w:spacing w:after="0" w:line="240" w:lineRule="auto"/>
        <w:ind w:left="4820"/>
        <w:jc w:val="center"/>
        <w:outlineLvl w:val="0"/>
        <w:rPr>
          <w:rFonts w:ascii="Arial" w:hAnsi="Arial" w:cs="Arial"/>
          <w:sz w:val="24"/>
          <w:szCs w:val="24"/>
        </w:rPr>
      </w:pPr>
      <w:r>
        <w:rPr>
          <w:rFonts w:ascii="Arial" w:hAnsi="Arial" w:cs="Arial"/>
          <w:sz w:val="24"/>
          <w:szCs w:val="24"/>
        </w:rPr>
        <w:t xml:space="preserve">от </w:t>
      </w:r>
      <w:r w:rsidR="007B0FB0">
        <w:rPr>
          <w:rFonts w:ascii="Arial" w:hAnsi="Arial" w:cs="Arial"/>
          <w:sz w:val="24"/>
          <w:szCs w:val="24"/>
        </w:rPr>
        <w:t>«22» марта 2019 г. №84</w:t>
      </w:r>
    </w:p>
    <w:p w:rsidR="00A27F4E" w:rsidRDefault="007B0FB0" w:rsidP="00FA4D50">
      <w:pPr>
        <w:spacing w:after="0" w:line="240" w:lineRule="auto"/>
        <w:ind w:left="4820"/>
        <w:jc w:val="center"/>
        <w:outlineLvl w:val="0"/>
        <w:rPr>
          <w:rFonts w:ascii="Arial" w:hAnsi="Arial" w:cs="Arial"/>
          <w:sz w:val="24"/>
          <w:szCs w:val="24"/>
        </w:rPr>
      </w:pPr>
      <w:r>
        <w:rPr>
          <w:rFonts w:ascii="Arial" w:hAnsi="Arial" w:cs="Arial"/>
          <w:sz w:val="24"/>
          <w:szCs w:val="24"/>
        </w:rPr>
        <w:t xml:space="preserve"> (в ред. от 11.11.2022 №193)</w:t>
      </w:r>
    </w:p>
    <w:p w:rsidR="00A27F4E" w:rsidRDefault="00A27F4E" w:rsidP="00FA4D50">
      <w:pPr>
        <w:spacing w:after="0" w:line="240" w:lineRule="auto"/>
        <w:contextualSpacing/>
        <w:rPr>
          <w:rFonts w:ascii="Arial" w:hAnsi="Arial"/>
          <w:sz w:val="24"/>
          <w:szCs w:val="24"/>
        </w:rPr>
      </w:pPr>
    </w:p>
    <w:p w:rsidR="00A27F4E" w:rsidRDefault="003E4AAD">
      <w:pPr>
        <w:spacing w:after="0" w:line="240" w:lineRule="auto"/>
        <w:ind w:firstLine="709"/>
        <w:contextualSpacing/>
        <w:jc w:val="center"/>
        <w:rPr>
          <w:rFonts w:ascii="Arial" w:hAnsi="Arial"/>
          <w:sz w:val="24"/>
          <w:szCs w:val="24"/>
        </w:rPr>
      </w:pPr>
      <w:r>
        <w:rPr>
          <w:rFonts w:ascii="Arial" w:hAnsi="Arial" w:cs="Arial"/>
          <w:b/>
          <w:sz w:val="32"/>
          <w:szCs w:val="32"/>
        </w:rPr>
        <w:t>Административный</w:t>
      </w:r>
      <w:r w:rsidRPr="004B35B3">
        <w:rPr>
          <w:rFonts w:ascii="Arial" w:hAnsi="Arial" w:cs="Arial"/>
          <w:b/>
          <w:sz w:val="32"/>
          <w:szCs w:val="32"/>
        </w:rPr>
        <w:t xml:space="preserve"> регламент по предоставлению муниципальной услуги </w:t>
      </w:r>
      <w:r w:rsidRPr="004B35B3">
        <w:rPr>
          <w:rFonts w:ascii="Arial" w:hAnsi="Arial" w:cs="Arial"/>
          <w:b/>
          <w:bCs/>
          <w:sz w:val="32"/>
          <w:szCs w:val="32"/>
        </w:rPr>
        <w:t>«Присвоение адреса объекту адресации, изменение, аннулирование такого адреса»</w:t>
      </w:r>
    </w:p>
    <w:p w:rsidR="00A27F4E" w:rsidRPr="004B35B3" w:rsidRDefault="00A27F4E">
      <w:pPr>
        <w:spacing w:after="0" w:line="240" w:lineRule="auto"/>
        <w:ind w:firstLine="709"/>
        <w:contextualSpacing/>
        <w:jc w:val="center"/>
        <w:rPr>
          <w:rFonts w:cs="Times New Roman"/>
          <w:b/>
        </w:rPr>
      </w:pPr>
    </w:p>
    <w:p w:rsidR="00A27F4E" w:rsidRPr="004B35B3" w:rsidRDefault="00A27F4E">
      <w:pPr>
        <w:spacing w:after="0" w:line="240" w:lineRule="auto"/>
        <w:ind w:firstLine="709"/>
        <w:contextualSpacing/>
        <w:jc w:val="center"/>
        <w:rPr>
          <w:rFonts w:cs="Times New Roman"/>
          <w:b/>
        </w:rPr>
      </w:pPr>
    </w:p>
    <w:p w:rsidR="00A27F4E" w:rsidRDefault="003E4AAD">
      <w:pPr>
        <w:spacing w:after="0" w:line="240" w:lineRule="auto"/>
        <w:ind w:firstLine="709"/>
        <w:contextualSpacing/>
        <w:jc w:val="center"/>
        <w:rPr>
          <w:rFonts w:ascii="Arial" w:hAnsi="Arial"/>
          <w:sz w:val="24"/>
          <w:szCs w:val="24"/>
        </w:rPr>
      </w:pPr>
      <w:r>
        <w:rPr>
          <w:rFonts w:ascii="Arial" w:hAnsi="Arial" w:cs="Times New Roman"/>
          <w:b/>
          <w:sz w:val="24"/>
          <w:szCs w:val="24"/>
          <w:lang w:val="en-US"/>
        </w:rPr>
        <w:t>I</w:t>
      </w:r>
      <w:r>
        <w:rPr>
          <w:rFonts w:ascii="Arial" w:hAnsi="Arial" w:cs="Times New Roman"/>
          <w:b/>
          <w:sz w:val="24"/>
          <w:szCs w:val="24"/>
        </w:rPr>
        <w:t>. Общие положения</w:t>
      </w:r>
    </w:p>
    <w:p w:rsidR="00A27F4E" w:rsidRDefault="003E4AAD">
      <w:pPr>
        <w:spacing w:after="0" w:line="240" w:lineRule="auto"/>
        <w:ind w:firstLine="709"/>
        <w:contextualSpacing/>
        <w:jc w:val="center"/>
        <w:rPr>
          <w:rFonts w:ascii="Arial" w:hAnsi="Arial"/>
          <w:sz w:val="24"/>
          <w:szCs w:val="24"/>
        </w:rPr>
      </w:pPr>
      <w:r>
        <w:rPr>
          <w:rFonts w:ascii="Arial" w:hAnsi="Arial" w:cs="Times New Roman"/>
          <w:b/>
          <w:sz w:val="24"/>
          <w:szCs w:val="24"/>
        </w:rPr>
        <w:t xml:space="preserve"> Предмет регулирования</w:t>
      </w:r>
    </w:p>
    <w:p w:rsidR="00A27F4E" w:rsidRDefault="00A27F4E">
      <w:pPr>
        <w:spacing w:after="0" w:line="240" w:lineRule="auto"/>
        <w:ind w:firstLine="709"/>
        <w:contextualSpacing/>
        <w:jc w:val="center"/>
        <w:rPr>
          <w:rFonts w:ascii="Arial" w:hAnsi="Arial" w:cs="Times New Roman"/>
          <w:b/>
          <w:sz w:val="24"/>
          <w:szCs w:val="24"/>
        </w:rPr>
      </w:pPr>
    </w:p>
    <w:p w:rsidR="00A27F4E" w:rsidRDefault="00A27F4E">
      <w:pPr>
        <w:spacing w:after="0" w:line="240" w:lineRule="auto"/>
        <w:ind w:firstLine="709"/>
        <w:contextualSpacing/>
        <w:jc w:val="center"/>
        <w:rPr>
          <w:rFonts w:ascii="Arial" w:hAnsi="Arial" w:cs="Times New Roman"/>
          <w:b/>
          <w:sz w:val="24"/>
          <w:szCs w:val="24"/>
        </w:rPr>
      </w:pPr>
    </w:p>
    <w:p w:rsidR="00A27F4E" w:rsidRDefault="003E4AAD">
      <w:pPr>
        <w:spacing w:after="0" w:line="360" w:lineRule="auto"/>
        <w:jc w:val="both"/>
        <w:rPr>
          <w:rFonts w:ascii="Arial" w:hAnsi="Arial"/>
          <w:sz w:val="24"/>
          <w:szCs w:val="24"/>
        </w:rPr>
      </w:pPr>
      <w:r>
        <w:rPr>
          <w:rFonts w:ascii="Arial" w:hAnsi="Arial" w:cs="Times New Roman"/>
          <w:sz w:val="24"/>
          <w:szCs w:val="24"/>
        </w:rPr>
        <w:t>1.1.Настоящий Типовой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органами местного самоуправления, органами государственной власти субъектов Российской Федерации - городов федерального значения Москвы, Санкт-Петербурга и Севастополя, уполномоченными на присвоение адресов объектам адресации, если их законами не установлено, что данные полномочия осуществляются органами местного самоуправления внутригородских муниципальных образований городов федерального значения Москвы, Санкт-Петербурга и Севастополя, органа публичной власти федеральной территории, а также организации, признаваемой управляющей компанией в соответствии с Федеральным законом от 28 сентября 2010 г. № 244-ФЗ «Об инновационном центре «</w:t>
      </w:r>
      <w:proofErr w:type="spellStart"/>
      <w:r>
        <w:rPr>
          <w:rFonts w:ascii="Arial" w:hAnsi="Arial" w:cs="Times New Roman"/>
          <w:sz w:val="24"/>
          <w:szCs w:val="24"/>
        </w:rPr>
        <w:t>Сколково</w:t>
      </w:r>
      <w:proofErr w:type="spellEnd"/>
      <w:r>
        <w:rPr>
          <w:rFonts w:ascii="Arial" w:hAnsi="Arial" w:cs="Times New Roman"/>
          <w:sz w:val="24"/>
          <w:szCs w:val="24"/>
        </w:rPr>
        <w:t xml:space="preserve">» (далее — Уполномоченные органы). </w:t>
      </w:r>
    </w:p>
    <w:p w:rsidR="00A27F4E" w:rsidRDefault="00A27F4E">
      <w:pPr>
        <w:spacing w:after="0" w:line="360" w:lineRule="auto"/>
        <w:ind w:left="784"/>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 xml:space="preserve">Круг Заявителей </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1) собственники объекта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 лица, обладающие одним из следующих вещных прав на объект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право хозяйственного ведения;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право оперативного управления;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право пожизненно наследуемого владения;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право постоянного (бессрочного) пользования;</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3) представители Заявителя, действующие в силу полномочий, основанных на оформленной в установленном законодательством порядке доверенности;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Требования к порядку информирования о предоставлении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1.3. Информирование о порядке предоставления Услуги осуществляется:</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 по телефону Уполномоченного органа или многофункционального центра;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 письменно, в том числе посредством электронной почты, факсимильной связи;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4) посредством размещения в открытой и доступной форме информации: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 портале федеральной информационной — адресной — системы в информационно-телекоммуникационной сети «Интернет» (далее — портал ФИАС);</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в федеральной государственной информационной системе «Единый портал государственных и муниципальных услуг (функций)» (далее — ЕПГУ);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 региональных порталах государственных и муниципальных услуг (функций) (далее — региональный портал);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 официальном сайте Уполномоченного органа и(или) многофункционального центра в информационно-телекоммуникационной сети «Интернет» (далее — Официальные сайты) (указать адрес официального сайта);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5) посредством размещения информации на информационных стендах Уполномоченного органа или многофункционального центра.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1.4. Информирование осуществляется по вопросам, касающимся: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способов подачи заявления о предоставлении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адресов Уполномоченного органа и многофункциональных центров, обращение в которые необходимо для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справочной информации о работе Уполномоченного органа (структурных подразделений Уполномоченного органа);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документов, необходимых для предоставления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порядка и сроков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порядка получения сведений о ходе рассмотрения заявления о предоставлении Услуги и о результатах ее предоставления;</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Продолжительность информирования по телефону не должна превышать 10 минут.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Информирование осуществляется в соответствии с графиком приема граждан.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1.6. 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w:t>
      </w:r>
      <w:proofErr w:type="gramStart"/>
      <w:r>
        <w:rPr>
          <w:rFonts w:ascii="Arial" w:hAnsi="Arial" w:cs="Times New Roman"/>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1.9. 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w:t>
      </w:r>
      <w:r>
        <w:rPr>
          <w:rFonts w:ascii="Arial" w:hAnsi="Arial" w:cs="Times New Roman"/>
          <w:sz w:val="24"/>
          <w:szCs w:val="24"/>
        </w:rPr>
        <w:lastRenderedPageBreak/>
        <w:t xml:space="preserve">государственных и муниципальных услуг» порядке, которые по требованию заявителя предоставляются ему для ознакомления.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lang w:val="en-US"/>
        </w:rPr>
        <w:t>II</w:t>
      </w:r>
      <w:r>
        <w:rPr>
          <w:rFonts w:ascii="Arial" w:hAnsi="Arial" w:cs="Times New Roman"/>
          <w:b/>
          <w:sz w:val="24"/>
          <w:szCs w:val="24"/>
        </w:rPr>
        <w:t xml:space="preserve">. Стандарт предоставления муниципальной услуги </w:t>
      </w: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Наименование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2.1. «Присвоение адреса объекту адресации, изменение и аннулирование такого адреса».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Наименование органа государственной власти, органа местного самоуправления (организации), предоставляющего муниципальную услугу</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2.2. Услуга предоставляется Уполномоченным органом в лице органа местного самоуправления,</w:t>
      </w:r>
      <w:r w:rsidR="007B0FB0">
        <w:rPr>
          <w:rFonts w:ascii="Arial" w:hAnsi="Arial" w:cs="Times New Roman"/>
          <w:sz w:val="24"/>
          <w:szCs w:val="24"/>
        </w:rPr>
        <w:t xml:space="preserve"> Администрации Черницынского сельсовета Октябрьского района Курской области</w:t>
      </w:r>
      <w:r>
        <w:rPr>
          <w:rFonts w:ascii="Arial" w:hAnsi="Arial" w:cs="Times New Roman"/>
          <w:sz w:val="24"/>
          <w:szCs w:val="24"/>
        </w:rPr>
        <w:t xml:space="preserve">.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2.3. При предоставлении Услуги Уполномоченный орган взаимодействует с:</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оператором федеральной информационной адресной системы (далее — Оператор ФИАС);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w:t>
      </w:r>
      <w:r>
        <w:rPr>
          <w:rFonts w:ascii="Arial" w:hAnsi="Arial" w:cs="Times New Roman"/>
          <w:sz w:val="24"/>
          <w:szCs w:val="24"/>
        </w:rPr>
        <w:lastRenderedPageBreak/>
        <w:t xml:space="preserve">решения указанного органа подведомственным ему федеральным государственным бюджетным учреждением;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предоставлении государственной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2.4. 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w:t>
      </w:r>
      <w:r w:rsidR="007B0FB0">
        <w:rPr>
          <w:rFonts w:ascii="Arial" w:hAnsi="Arial" w:cs="Times New Roman"/>
          <w:sz w:val="24"/>
          <w:szCs w:val="24"/>
        </w:rPr>
        <w:t>чения Услуги и связанных с обращ</w:t>
      </w:r>
      <w:r>
        <w:rPr>
          <w:rFonts w:ascii="Arial" w:hAnsi="Arial" w:cs="Times New Roman"/>
          <w:sz w:val="24"/>
          <w:szCs w:val="24"/>
        </w:rPr>
        <w:t xml:space="preserve">ением в иные государственные органы и организации, за исключением получения услуг, 10 включенных в перечень услуг, которые являются необходимыми и обязательными для предоставления Услуги.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Описание результата предоставления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2.5. Результатом предоставления Услуги является: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выдача (направление) решения Уполномоченного органа о присвоении адреса объекту адресации;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выдача (направление) решения Уполномоченного органа об отказе в присвоении объекту адресации адреса или аннулировании его адреса.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2.5.1. Решение о присвоении адреса объекту адресации принимается Уполномоченным органом с учетом требований к его составу, установленных пунктом 22 Правил. Рекомендуемый образец формы решения о присвоении адреса объекту адресации </w:t>
      </w:r>
      <w:proofErr w:type="spellStart"/>
      <w:r>
        <w:rPr>
          <w:rFonts w:ascii="Arial" w:hAnsi="Arial" w:cs="Times New Roman"/>
          <w:sz w:val="24"/>
          <w:szCs w:val="24"/>
        </w:rPr>
        <w:t>справочно</w:t>
      </w:r>
      <w:proofErr w:type="spellEnd"/>
      <w:r>
        <w:rPr>
          <w:rFonts w:ascii="Arial" w:hAnsi="Arial" w:cs="Times New Roman"/>
          <w:sz w:val="24"/>
          <w:szCs w:val="24"/>
        </w:rPr>
        <w:t xml:space="preserve"> приведен в Приложении № 1 к настоящему Регламенту.</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2.5.2. 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Рекомендуемый образец формы решения об аннулировании адреса объекта адресации </w:t>
      </w:r>
      <w:proofErr w:type="spellStart"/>
      <w:r>
        <w:rPr>
          <w:rFonts w:ascii="Arial" w:hAnsi="Arial" w:cs="Times New Roman"/>
          <w:sz w:val="24"/>
          <w:szCs w:val="24"/>
        </w:rPr>
        <w:t>справочно</w:t>
      </w:r>
      <w:proofErr w:type="spellEnd"/>
      <w:r>
        <w:rPr>
          <w:rFonts w:ascii="Arial" w:hAnsi="Arial" w:cs="Times New Roman"/>
          <w:sz w:val="24"/>
          <w:szCs w:val="24"/>
        </w:rPr>
        <w:t xml:space="preserve"> приведен в Приложении № 1 к настоящему Регламенту.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2.5.3. 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w:t>
      </w:r>
      <w:proofErr w:type="spellStart"/>
      <w:r>
        <w:rPr>
          <w:rFonts w:ascii="Arial" w:hAnsi="Arial" w:cs="Times New Roman"/>
          <w:sz w:val="24"/>
          <w:szCs w:val="24"/>
        </w:rPr>
        <w:t>Справочно</w:t>
      </w:r>
      <w:proofErr w:type="spellEnd"/>
      <w:r>
        <w:rPr>
          <w:rFonts w:ascii="Arial" w:hAnsi="Arial" w:cs="Times New Roman"/>
          <w:sz w:val="24"/>
          <w:szCs w:val="24"/>
        </w:rPr>
        <w:t xml:space="preserve"> форма данного решения приведена в Приложении № 1 к настоящему Регламенту.</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Срок предоставления муниципальной услуги и выдачи (направления) документов, являющихся результатом предоставления муниципальной услуги</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2.6. 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Нормативные правовые акты, регулирующие предоставление муниципальной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2.7. Предоставление Услуги осуществляется в соответствии с: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Земельным кодексом Российской Федерации;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Градостроительным кодексом Российской Федерации; - Федеральным законом от 24 июля 2007 г. № 221-ФЗ «О государственном кадастре недвижимости»; - </w:t>
      </w:r>
      <w:r>
        <w:rPr>
          <w:rFonts w:ascii="Arial" w:hAnsi="Arial" w:cs="Times New Roman"/>
          <w:sz w:val="24"/>
          <w:szCs w:val="24"/>
        </w:rPr>
        <w:lastRenderedPageBreak/>
        <w:t xml:space="preserve">Федеральным законом от 27 июля 2010 г. № 219-ФЗ «Об организации предоставления государственных и муниципальных услуг»;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Федеральным законом от 27 июля 2006 г. № 149-ФЗ «Об информации, информационных технологиях и о защите информации»;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Федеральным законом от 27 июля 2006 г. № 152-ФЗ «О персональных данных»;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Федеральным законом от 6 апреля 2011 г. № 63-ФЗ «Об электронной подписи»;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постановлением Правительства Российской Федерации от 19 ноября 2014 г. № 1221 «Об утверждении Правил присвоения, изменения и аннулирования адресов»;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постановлением Правительства Российской Федерации от 30 сентября 2004 г. № 506 «Об утверждении Положения о Федеральной налоговой службе»; - 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Pr>
          <w:rFonts w:ascii="Arial" w:hAnsi="Arial" w:cs="Times New Roman"/>
          <w:sz w:val="24"/>
          <w:szCs w:val="24"/>
        </w:rPr>
        <w:t>адресообразующих</w:t>
      </w:r>
      <w:proofErr w:type="spellEnd"/>
      <w:r>
        <w:rPr>
          <w:rFonts w:ascii="Arial" w:hAnsi="Arial" w:cs="Times New Roman"/>
          <w:sz w:val="24"/>
          <w:szCs w:val="24"/>
        </w:rPr>
        <w:t xml:space="preserve"> элементов»;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приказом Министерства финансов Российской Федерации от 31 марта 2016 г. № 37н «Об утверждении Порядка ведения государственного адресного реестра».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2.8. Предоставление Услуги осуществляется на основании заполненного и подписанного Заявителем заявления.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Форма заявления установлена приложением №1 к приказу Министерства финансов Российской Федерации от 11 декабря 2014 г. № 146н. </w:t>
      </w:r>
      <w:proofErr w:type="spellStart"/>
      <w:r>
        <w:rPr>
          <w:rFonts w:ascii="Arial" w:hAnsi="Arial" w:cs="Times New Roman"/>
          <w:sz w:val="24"/>
          <w:szCs w:val="24"/>
        </w:rPr>
        <w:t>Справочно</w:t>
      </w:r>
      <w:proofErr w:type="spellEnd"/>
      <w:r>
        <w:rPr>
          <w:rFonts w:ascii="Arial" w:hAnsi="Arial" w:cs="Times New Roman"/>
          <w:sz w:val="24"/>
          <w:szCs w:val="24"/>
        </w:rPr>
        <w:t xml:space="preserve"> форма данного заявления приведена в Приложении № 2 к настоящему Регламенту.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2.9. 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2.11. Заявление представляется в форме:</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документа на бумажном носителе посредством почтового отправления с описью вложения и уведомлением о вручении;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документа на бумажном носителе при личном обращении в Уполномоченный орган или многофункциональный центр;</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электронного документа с использованием портала ФИАС;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электронно</w:t>
      </w:r>
      <w:r w:rsidR="0051496E">
        <w:rPr>
          <w:rFonts w:ascii="Arial" w:hAnsi="Arial" w:cs="Times New Roman"/>
          <w:sz w:val="24"/>
          <w:szCs w:val="24"/>
        </w:rPr>
        <w:t>го документа с использованием ЕП</w:t>
      </w:r>
      <w:r>
        <w:rPr>
          <w:rFonts w:ascii="Arial" w:hAnsi="Arial" w:cs="Times New Roman"/>
          <w:sz w:val="24"/>
          <w:szCs w:val="24"/>
        </w:rPr>
        <w:t>ГУ;</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электронного документа с использованием регионального портала.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2.12. Заявление представляется в Уполномоченный орган или многофункциональный центр по месту нахождения объекта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Заявление в форме документа на бумажном носителе подписывается заявителем.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2.13. 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2.14.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 случае направления в электронной форме заявления представителем Заявителя, действующим от имени юридического лица, документ подтверждающий </w:t>
      </w:r>
      <w:r>
        <w:rPr>
          <w:rFonts w:ascii="Arial" w:hAnsi="Arial" w:cs="Times New Roman"/>
          <w:sz w:val="24"/>
          <w:szCs w:val="24"/>
        </w:rPr>
        <w:lastRenderedPageBreak/>
        <w:t xml:space="preserve">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 интересов индивидуального предпринимателя, должен быть подписан усиленной квалифицированной электронной подписью индивидуального предпринимателя.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2.15. Предоставление Услуги осуществляется на основании следующих документов, определенных пунктом 34 Правил: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а) правоустанавливающие и (или) </w:t>
      </w:r>
      <w:proofErr w:type="spellStart"/>
      <w:r>
        <w:rPr>
          <w:rFonts w:ascii="Arial" w:hAnsi="Arial" w:cs="Times New Roman"/>
          <w:sz w:val="24"/>
          <w:szCs w:val="24"/>
        </w:rPr>
        <w:t>правоудостоверяющие</w:t>
      </w:r>
      <w:proofErr w:type="spellEnd"/>
      <w:r>
        <w:rPr>
          <w:rFonts w:ascii="Arial" w:hAnsi="Arial" w:cs="Times New Roman"/>
          <w:sz w:val="24"/>
          <w:szCs w:val="24"/>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w:t>
      </w:r>
      <w:proofErr w:type="spellStart"/>
      <w:r>
        <w:rPr>
          <w:rFonts w:ascii="Arial" w:hAnsi="Arial" w:cs="Times New Roman"/>
          <w:sz w:val="24"/>
          <w:szCs w:val="24"/>
        </w:rPr>
        <w:t>правоудостоверяющие</w:t>
      </w:r>
      <w:proofErr w:type="spellEnd"/>
      <w:r>
        <w:rPr>
          <w:rFonts w:ascii="Arial" w:hAnsi="Arial" w:cs="Times New Roman"/>
          <w:sz w:val="24"/>
          <w:szCs w:val="24"/>
        </w:rPr>
        <w:t xml:space="preserve"> документы на земельный участок, на котором расположены указанное здание (строение), сооружение);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б) выписки из Единого государственного реестра недвижимости об объектах недвижимости, следствием преобразования которых является образование одного 15 и более объекта адресации (в случае преобразования объектов недвижимости с образованием одного и более новых объектов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2.16. 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кадастровый паспорт здания, сооружения, объекта незавершенного строительства, помещения;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кадастровая выписка о земельном участке;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градостроительный план земельного участка (в случае присвоения адреса строящимся/реконструируемым объектам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разрешение на строительство объекта адресации (в случае присвоения адреса строящимся объектам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разрешение на ввод объекта адресации в эксплуатацию (в случае присвоения адреса строящимся объектам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кадастровая выписка об объекте недвижимости, который снят с учета (в случае аннулирования адреса объекта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2.17. 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2.18. 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2.19. При подаче заявления и прилагаемых к нему документов в Уполномоченный орган Заявитель предъявляет оригиналы документов для сверки.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2.20. 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 государственным бюджетным учреждением в порядке межведомственного информационного взаимодействия по запросу Уполномоченного органа.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В случае напр</w:t>
      </w:r>
      <w:r w:rsidR="00CF54BF">
        <w:rPr>
          <w:rFonts w:ascii="Arial" w:hAnsi="Arial" w:cs="Times New Roman"/>
          <w:sz w:val="24"/>
          <w:szCs w:val="24"/>
        </w:rPr>
        <w:t>авления заявления посредством ЕПГ</w:t>
      </w:r>
      <w:r>
        <w:rPr>
          <w:rFonts w:ascii="Arial" w:hAnsi="Arial" w:cs="Times New Roman"/>
          <w:sz w:val="24"/>
          <w:szCs w:val="24"/>
        </w:rPr>
        <w:t xml:space="preserve">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2.21. При предоставлении Услуги запрещается требовать от Заявителя:</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18 организаций, участвующих в предоставлении Услуги, за исключением документов, указанных в части 6 статьи 7 Федерального закона № 210-ФЗ.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 Также основаниями для отказа в приеме к рассмотрению документов, необходимых для предоставления государственной услуги, являются:</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документы поданы в орган, неуполномоченный на предоставление услуги; представление неполного комплекта документов;</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A27F4E" w:rsidRDefault="003E4AAD">
      <w:pPr>
        <w:spacing w:after="0" w:line="360" w:lineRule="auto"/>
        <w:ind w:firstLine="709"/>
        <w:contextualSpacing/>
        <w:jc w:val="both"/>
        <w:rPr>
          <w:rFonts w:ascii="Arial" w:hAnsi="Arial"/>
          <w:sz w:val="24"/>
          <w:szCs w:val="24"/>
        </w:rPr>
      </w:pPr>
      <w:proofErr w:type="gramStart"/>
      <w:r>
        <w:rPr>
          <w:rFonts w:ascii="Arial" w:hAnsi="Arial" w:cs="Times New Roman"/>
          <w:sz w:val="24"/>
          <w:szCs w:val="24"/>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roofErr w:type="gramEnd"/>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неполное заполнение полей в форме запроса, в том числе в интерактивной форме на ЕПГУ;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наличие противоречивых сведений в запросе и приложенных к нему документах.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Рекомендуемая форма решения об отказе в приеме документов, необходимых для предоставления услуги, приведена в Приложении № 3 к настоящему Регламенту. </w:t>
      </w:r>
    </w:p>
    <w:p w:rsidR="00A27F4E" w:rsidRDefault="00A27F4E">
      <w:pPr>
        <w:spacing w:after="0" w:line="360" w:lineRule="auto"/>
        <w:ind w:firstLine="709"/>
        <w:contextualSpacing/>
        <w:jc w:val="both"/>
        <w:rPr>
          <w:rFonts w:ascii="Arial" w:hAnsi="Arial" w:cs="Times New Roman"/>
          <w:b/>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оснований для приостановления или отказа в предоставлении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2.23. Оснований для приостановления предоставления услуги законодательством Российской Федерации не предусмотрено.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Основаниями для отказа в предоставлении Услуги являются случаи, поименованные в пункте 40 Правил: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-с заявлением обратилось лицо, не указанное в пункте 1.2 настоящего Регламента;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2.24. Перечень оснований для отказа в предоставлении Услуги, определенный пунктом 2.23 настоящего Регламента, является исчерпывающим.</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lastRenderedPageBreak/>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2.25. Услуги, необходимые и обязательные для предоставления Услуги, отсутствуют.</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Порядок, размер и основания взимания государственной пошлины или иной оплаты, взимаемой за предоставление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2.26. Предоставление Услуги осуществляется бесплатно.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2.27. Услуги, необходимые и обязательные для предоставления Услуги, отсутствуют.</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2.28.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Срок и порядок регистрации запроса заявителя о предоставлении муниципальной услуги, в том числе в электронной форме.</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2.29. Заявления подлежат регистрации в Уполномоченном органе не позднее рабочего дня, следующего за днем поступления заявления в Уполномоченный орган.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w:t>
      </w:r>
      <w:r>
        <w:rPr>
          <w:rFonts w:ascii="Arial" w:hAnsi="Arial" w:cs="Times New Roman"/>
          <w:sz w:val="24"/>
          <w:szCs w:val="24"/>
        </w:rPr>
        <w:lastRenderedPageBreak/>
        <w:t>Заявителю либо его представителю решение об отказе в приеме документов, 21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Требования к помещениям, в которых предоставляется муниципальная услуга.</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1, П групп, а также инвалидами Ш группы в порядке, установленном Правительством Российской Федерации, и транспортных средств, перевозящих таких инвалидов и (или) детей инвалидов.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Центральный вход в здание Уполномоченного органа должен быть оборудован информационной табличкой (вывеской), содержащей следующую информацию: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наименование;</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место нахождения и адрес;</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режим работы;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график приема;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номера телефонов для справок.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Помещения, в которых предоставляется Услуга, должны соответствовать санитарно-эпидемиологическим правилам и нормативам.</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Помещения, в которых предоставляется Услуга, оснащаются: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противопожарной системой и средствами пожаротушения;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системой оповещения о возникновении чрезвычайной ситуации;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средствами оказания первой медицинской помощи;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туалетными комнатами для посетителей.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Места для заполнения заявлений оборудуются стульями, столами (стойками), бланками заявлений, письменными принадлежностями.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Места приема Заявителей оборудуются информационными табличками (вывесками) с указанием: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номера кабинета и наименования отдела;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фамилии, имени и отчества (последнее — при наличии), должности ответственного лица за прием документов;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графика приема Заявителей.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предоставлении Услуги инвалидам обеспечиваются: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возможность беспрепятственного доступа к объекту (зданию, помещению), в котором предоставляется Услуга;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 сопровождение инвалидов, имеющих стойкие расстройства функции зрения и самостоятельного передвижения;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допуск </w:t>
      </w:r>
      <w:proofErr w:type="spellStart"/>
      <w:r>
        <w:rPr>
          <w:rFonts w:ascii="Arial" w:hAnsi="Arial" w:cs="Times New Roman"/>
          <w:sz w:val="24"/>
          <w:szCs w:val="24"/>
        </w:rPr>
        <w:t>сурдопереводчика</w:t>
      </w:r>
      <w:proofErr w:type="spellEnd"/>
      <w:r>
        <w:rPr>
          <w:rFonts w:ascii="Arial" w:hAnsi="Arial" w:cs="Times New Roman"/>
          <w:sz w:val="24"/>
          <w:szCs w:val="24"/>
        </w:rPr>
        <w:t xml:space="preserve"> и </w:t>
      </w:r>
      <w:proofErr w:type="spellStart"/>
      <w:r>
        <w:rPr>
          <w:rFonts w:ascii="Arial" w:hAnsi="Arial" w:cs="Times New Roman"/>
          <w:sz w:val="24"/>
          <w:szCs w:val="24"/>
        </w:rPr>
        <w:t>тифлосурдопереводчика</w:t>
      </w:r>
      <w:proofErr w:type="spellEnd"/>
      <w:r>
        <w:rPr>
          <w:rFonts w:ascii="Arial" w:hAnsi="Arial" w:cs="Times New Roman"/>
          <w:sz w:val="24"/>
          <w:szCs w:val="24"/>
        </w:rPr>
        <w:t>;</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допуск собаки-проводника при наличии документа, подтверждающего ее специальное обучение, на объекты (здания, помещения), в которых предоставляется Услуга; - оказание инвалидам помощи в преодолении барьеров, мешающих получению ими Услуги наравне с другими лицами.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Показатели доступности и качества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2.31. Основными показателями доступности предоставления Услуги являются: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возможность получения заявителем уведомлений о предоставлении Услуги с помощью Е</w:t>
      </w:r>
      <w:r w:rsidR="00CF54BF">
        <w:rPr>
          <w:rFonts w:ascii="Arial" w:hAnsi="Arial" w:cs="Times New Roman"/>
          <w:sz w:val="24"/>
          <w:szCs w:val="24"/>
        </w:rPr>
        <w:t>П</w:t>
      </w:r>
      <w:r>
        <w:rPr>
          <w:rFonts w:ascii="Arial" w:hAnsi="Arial" w:cs="Times New Roman"/>
          <w:sz w:val="24"/>
          <w:szCs w:val="24"/>
        </w:rPr>
        <w:t xml:space="preserve">ГУ или регионального портала;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возможность получения информации о ходе предоставления Услуги, в том числе с использованием информационно-коммуникационных технологий.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2.32. Основными показателями качества предоставления Услуги являются: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своевременность предоставления Услуги в соответствии со стандартом ее предоставления, определенным настоящим Регламентом;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минимально возможное количество взаимодействий — гражданина с должностными лицами, участвующими в предоставлении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отсутствие обоснованных жалоб на действия (бездействие) сотрудников и их некорректное (невнимательное) отношение к Заявителям;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отсутствие нарушений установленных сроков в процессе предоставления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w:t>
      </w:r>
      <w:r>
        <w:rPr>
          <w:rFonts w:ascii="Arial" w:hAnsi="Arial" w:cs="Times New Roman"/>
          <w:sz w:val="24"/>
          <w:szCs w:val="24"/>
        </w:rPr>
        <w:lastRenderedPageBreak/>
        <w:t>рассмотрения которых вынесены решения об удовлетворении (частичном удовлетворении) требований Заявителей.</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2.33. Предоставление Услуги по — экстерриториальному —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2.35. Электронные документы представляются в следующих форматах:</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а) х</w:t>
      </w:r>
      <w:r>
        <w:rPr>
          <w:rFonts w:ascii="Arial" w:hAnsi="Arial" w:cs="Times New Roman"/>
          <w:sz w:val="24"/>
          <w:szCs w:val="24"/>
          <w:lang w:val="en-US"/>
        </w:rPr>
        <w:t>ml</w:t>
      </w:r>
      <w:r>
        <w:rPr>
          <w:rFonts w:ascii="Arial" w:hAnsi="Arial" w:cs="Times New Roman"/>
          <w:sz w:val="24"/>
          <w:szCs w:val="24"/>
        </w:rPr>
        <w:t>] - для формализованных документов;</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б) </w:t>
      </w:r>
      <w:r>
        <w:rPr>
          <w:rFonts w:ascii="Arial" w:hAnsi="Arial" w:cs="Times New Roman"/>
          <w:sz w:val="24"/>
          <w:szCs w:val="24"/>
          <w:lang w:val="en-US"/>
        </w:rPr>
        <w:t>doc</w:t>
      </w:r>
      <w:r>
        <w:rPr>
          <w:rFonts w:ascii="Arial" w:hAnsi="Arial" w:cs="Times New Roman"/>
          <w:sz w:val="24"/>
          <w:szCs w:val="24"/>
        </w:rPr>
        <w:t xml:space="preserve">, </w:t>
      </w:r>
      <w:proofErr w:type="spellStart"/>
      <w:r>
        <w:rPr>
          <w:rFonts w:ascii="Arial" w:hAnsi="Arial" w:cs="Times New Roman"/>
          <w:sz w:val="24"/>
          <w:szCs w:val="24"/>
        </w:rPr>
        <w:t>dосх</w:t>
      </w:r>
      <w:proofErr w:type="spellEnd"/>
      <w:r>
        <w:rPr>
          <w:rFonts w:ascii="Arial" w:hAnsi="Arial" w:cs="Times New Roman"/>
          <w:sz w:val="24"/>
          <w:szCs w:val="24"/>
        </w:rPr>
        <w:t xml:space="preserve">, </w:t>
      </w:r>
      <w:proofErr w:type="spellStart"/>
      <w:r>
        <w:rPr>
          <w:rFonts w:ascii="Arial" w:hAnsi="Arial" w:cs="Times New Roman"/>
          <w:sz w:val="24"/>
          <w:szCs w:val="24"/>
        </w:rPr>
        <w:t>оdt</w:t>
      </w:r>
      <w:proofErr w:type="spellEnd"/>
      <w:r>
        <w:rPr>
          <w:rFonts w:ascii="Arial" w:hAnsi="Arial" w:cs="Times New Roman"/>
          <w:sz w:val="24"/>
          <w:szCs w:val="24"/>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х1s, х1sx, </w:t>
      </w:r>
      <w:proofErr w:type="spellStart"/>
      <w:r>
        <w:rPr>
          <w:rFonts w:ascii="Arial" w:hAnsi="Arial" w:cs="Times New Roman"/>
          <w:sz w:val="24"/>
          <w:szCs w:val="24"/>
        </w:rPr>
        <w:t>оds</w:t>
      </w:r>
      <w:proofErr w:type="spellEnd"/>
      <w:r>
        <w:rPr>
          <w:rFonts w:ascii="Arial" w:hAnsi="Arial" w:cs="Times New Roman"/>
          <w:sz w:val="24"/>
          <w:szCs w:val="24"/>
        </w:rPr>
        <w:t xml:space="preserve"> - для документов, содержащих расчеты;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г) </w:t>
      </w:r>
      <w:proofErr w:type="spellStart"/>
      <w:r>
        <w:rPr>
          <w:rFonts w:ascii="Arial" w:hAnsi="Arial" w:cs="Times New Roman"/>
          <w:sz w:val="24"/>
          <w:szCs w:val="24"/>
        </w:rPr>
        <w:t>pdf</w:t>
      </w:r>
      <w:proofErr w:type="spellEnd"/>
      <w:r>
        <w:rPr>
          <w:rFonts w:ascii="Arial" w:hAnsi="Arial" w:cs="Times New Roman"/>
          <w:sz w:val="24"/>
          <w:szCs w:val="24"/>
        </w:rPr>
        <w:t xml:space="preserve">, </w:t>
      </w:r>
      <w:r>
        <w:rPr>
          <w:rFonts w:ascii="Arial" w:hAnsi="Arial" w:cs="Times New Roman"/>
          <w:sz w:val="24"/>
          <w:szCs w:val="24"/>
          <w:lang w:val="en-US"/>
        </w:rPr>
        <w:t>jpg</w:t>
      </w:r>
      <w:r>
        <w:rPr>
          <w:rFonts w:ascii="Arial" w:hAnsi="Arial" w:cs="Times New Roman"/>
          <w:sz w:val="24"/>
          <w:szCs w:val="24"/>
        </w:rPr>
        <w:t xml:space="preserve">, </w:t>
      </w:r>
      <w:r>
        <w:rPr>
          <w:rFonts w:ascii="Arial" w:hAnsi="Arial" w:cs="Times New Roman"/>
          <w:sz w:val="24"/>
          <w:szCs w:val="24"/>
          <w:lang w:val="en-US"/>
        </w:rPr>
        <w:t>jpeg</w:t>
      </w:r>
      <w:r>
        <w:rPr>
          <w:rFonts w:ascii="Arial" w:hAnsi="Arial" w:cs="Times New Roman"/>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Pr>
          <w:rFonts w:ascii="Arial" w:hAnsi="Arial" w:cs="Times New Roman"/>
          <w:sz w:val="24"/>
          <w:szCs w:val="24"/>
        </w:rPr>
        <w:t>dpi</w:t>
      </w:r>
      <w:proofErr w:type="spellEnd"/>
      <w:r>
        <w:rPr>
          <w:rFonts w:ascii="Arial" w:hAnsi="Arial" w:cs="Times New Roman"/>
          <w:sz w:val="24"/>
          <w:szCs w:val="24"/>
        </w:rPr>
        <w:t xml:space="preserve"> (масштаб 1:1) с использованием следующих режимов: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«черно-белый» (при отсутствии в документе графических изображений и (или) цветного текста);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«оттенки серого» (при наличии в документе графических изображений, отличных от цветного графического изображения);</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«цветной» или «режим полной цветопередачи» (при наличии в документе цветных графических изображений либо цветного текста);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-с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Электронные документы должны обеспечивать: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возможность идентифицировать документ и количество листов в документе;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Документы, подлежащие представлению в форматах </w:t>
      </w:r>
      <w:proofErr w:type="spellStart"/>
      <w:r>
        <w:rPr>
          <w:rFonts w:ascii="Arial" w:hAnsi="Arial" w:cs="Times New Roman"/>
          <w:sz w:val="24"/>
          <w:szCs w:val="24"/>
        </w:rPr>
        <w:t>хls</w:t>
      </w:r>
      <w:proofErr w:type="spellEnd"/>
      <w:r>
        <w:rPr>
          <w:rFonts w:ascii="Arial" w:hAnsi="Arial" w:cs="Times New Roman"/>
          <w:sz w:val="24"/>
          <w:szCs w:val="24"/>
        </w:rPr>
        <w:t xml:space="preserve">, </w:t>
      </w:r>
      <w:proofErr w:type="spellStart"/>
      <w:r>
        <w:rPr>
          <w:rFonts w:ascii="Arial" w:hAnsi="Arial" w:cs="Times New Roman"/>
          <w:sz w:val="24"/>
          <w:szCs w:val="24"/>
        </w:rPr>
        <w:t>хlsx</w:t>
      </w:r>
      <w:proofErr w:type="spellEnd"/>
      <w:r>
        <w:rPr>
          <w:rFonts w:ascii="Arial" w:hAnsi="Arial" w:cs="Times New Roman"/>
          <w:sz w:val="24"/>
          <w:szCs w:val="24"/>
        </w:rPr>
        <w:t xml:space="preserve"> или </w:t>
      </w:r>
      <w:proofErr w:type="spellStart"/>
      <w:r>
        <w:rPr>
          <w:rFonts w:ascii="Arial" w:hAnsi="Arial" w:cs="Times New Roman"/>
          <w:sz w:val="24"/>
          <w:szCs w:val="24"/>
        </w:rPr>
        <w:t>ods</w:t>
      </w:r>
      <w:proofErr w:type="spellEnd"/>
      <w:r>
        <w:rPr>
          <w:rFonts w:ascii="Arial" w:hAnsi="Arial" w:cs="Times New Roman"/>
          <w:sz w:val="24"/>
          <w:szCs w:val="24"/>
        </w:rPr>
        <w:t xml:space="preserve">, формируются в виде отдельного электронного документа.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lang w:val="en-US"/>
        </w:rPr>
        <w:t>III</w:t>
      </w:r>
      <w:r>
        <w:rPr>
          <w:rFonts w:ascii="Arial" w:hAnsi="Arial" w:cs="Times New Roman"/>
          <w:b/>
          <w:sz w:val="24"/>
          <w:szCs w:val="24"/>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административных процедур.</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3.1. Предоставление Услуги включает в себя следующие административные процедуры: установление личности Заявителя (представителя Заявителя); регистрация заявления;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проверка комплектности документов, необходимых для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получение сведений посредством единой системы межведомственного электронного взаимодействия (далее —- СМЭВ);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рассмотрение документов, необходимых для предоставления Услуги; принятие решения по результатам оказания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внесение результата оказания Услуги в государственный адресный реестр, ведение которого осуществляется в электронном виде;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выдача результата оказания Услуги.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Перечень административных процедур (действий) при предоставлении муниципальной услуги услуг в электронной форме</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3.2. При предоставлении Услуги в электронной форме заявителю обеспечивается возможность: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получения информации о порядке и сроках предоставления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приема и регистрации Уполномоченным органом заявления и прилагаемых документов;</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 получения Заявителем (представителем Заявителя) результата предоставления Услуги в форме электронного документа;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получения сведений о ходе рассмотрения заявления;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осуществления оценки качества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Порядок осуществления административных процедур (действий) в электронной форме</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3.3. Формирование заявления осуществляется посредством заполнения электронно</w:t>
      </w:r>
      <w:r w:rsidR="00BD3787">
        <w:rPr>
          <w:rFonts w:ascii="Arial" w:hAnsi="Arial" w:cs="Times New Roman"/>
          <w:sz w:val="24"/>
          <w:szCs w:val="24"/>
        </w:rPr>
        <w:t xml:space="preserve">й формы заявления посредством ЕПГУ, регионального портала или </w:t>
      </w:r>
      <w:r>
        <w:rPr>
          <w:rFonts w:ascii="Arial" w:hAnsi="Arial" w:cs="Times New Roman"/>
          <w:sz w:val="24"/>
          <w:szCs w:val="24"/>
        </w:rPr>
        <w:t xml:space="preserve"> портала ФИАС без необходимости дополнительной подачи заявления в какой-либо иной форме.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а) возможность сохранения заявления и иных документов, указанных в пунктах 2.15 настоящего Регламента, необходимых для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rsidR="00A27F4E" w:rsidRPr="00472DC7" w:rsidRDefault="003E4AAD">
      <w:pPr>
        <w:spacing w:after="0" w:line="360" w:lineRule="auto"/>
        <w:ind w:firstLine="709"/>
        <w:contextualSpacing/>
        <w:jc w:val="both"/>
        <w:rPr>
          <w:rFonts w:ascii="Arial" w:hAnsi="Arial"/>
          <w:sz w:val="24"/>
          <w:szCs w:val="24"/>
          <w:lang w:val="en-US"/>
        </w:rPr>
      </w:pPr>
      <w:r>
        <w:rPr>
          <w:rFonts w:ascii="Arial" w:hAnsi="Arial" w:cs="Times New Roman"/>
          <w:sz w:val="24"/>
          <w:szCs w:val="24"/>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 д) возможность вернуться на любой из этапов заполнения электронной формы заявления без </w:t>
      </w:r>
      <w:proofErr w:type="gramStart"/>
      <w:r>
        <w:rPr>
          <w:rFonts w:ascii="Arial" w:hAnsi="Arial" w:cs="Times New Roman"/>
          <w:sz w:val="24"/>
          <w:szCs w:val="24"/>
        </w:rPr>
        <w:t>потери</w:t>
      </w:r>
      <w:proofErr w:type="gramEnd"/>
      <w:r>
        <w:rPr>
          <w:rFonts w:ascii="Arial" w:hAnsi="Arial" w:cs="Times New Roman"/>
          <w:sz w:val="24"/>
          <w:szCs w:val="24"/>
        </w:rPr>
        <w:t xml:space="preserve"> ранее введенной информации;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е) возможность доступа Заявителя к заявлениям, поданным им ранее в течение не менее</w:t>
      </w:r>
      <w:proofErr w:type="gramStart"/>
      <w:r>
        <w:rPr>
          <w:rFonts w:ascii="Arial" w:hAnsi="Arial" w:cs="Times New Roman"/>
          <w:sz w:val="24"/>
          <w:szCs w:val="24"/>
        </w:rPr>
        <w:t>,</w:t>
      </w:r>
      <w:proofErr w:type="gramEnd"/>
      <w:r>
        <w:rPr>
          <w:rFonts w:ascii="Arial" w:hAnsi="Arial" w:cs="Times New Roman"/>
          <w:sz w:val="24"/>
          <w:szCs w:val="24"/>
        </w:rPr>
        <w:t xml:space="preserve"> чем одного года, а также заявлениям, частично сформированным в течение </w:t>
      </w:r>
      <w:r>
        <w:rPr>
          <w:rFonts w:ascii="Arial" w:hAnsi="Arial" w:cs="Times New Roman"/>
          <w:sz w:val="24"/>
          <w:szCs w:val="24"/>
        </w:rPr>
        <w:lastRenderedPageBreak/>
        <w:t>не менее</w:t>
      </w:r>
      <w:proofErr w:type="gramStart"/>
      <w:r>
        <w:rPr>
          <w:rFonts w:ascii="Arial" w:hAnsi="Arial" w:cs="Times New Roman"/>
          <w:sz w:val="24"/>
          <w:szCs w:val="24"/>
        </w:rPr>
        <w:t>,</w:t>
      </w:r>
      <w:proofErr w:type="gramEnd"/>
      <w:r>
        <w:rPr>
          <w:rFonts w:ascii="Arial" w:hAnsi="Arial" w:cs="Times New Roman"/>
          <w:sz w:val="24"/>
          <w:szCs w:val="24"/>
        </w:rPr>
        <w:t xml:space="preserve"> чем 3 месяца на момент формирования текущего заявления (черновикам заявлений) (при заполнении формы заявления посредством ЕПГУ).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а) прием документов, необходимых для предоставления Услуги, и направление Заявителю электронного сообщения о поступлении заявления;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б) регистрацию заявления и направление Заявителю уведомления о регистрации заявления либо об отказе в приеме документов, необходимых для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3.5. Заявителю в качестве результата предоставления Услуги обеспечивается возможность получения документа: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виде бумажного документа, подтверждающего содержание электронного документа, который Заявитель получает при личном обращении.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3.6. 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 обязанностей, утвержденными постановлением Правительства Российской — Федерации от 12 декабря 2012 г. № 1284.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3.7. 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Порядок исправления допущенных опечаток и ошибок в выданных в результате предоставления муниципальной услуги документах</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3.8. В случае обнаружения уполномоченным органом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lang w:val="en-US"/>
        </w:rPr>
        <w:t>IV</w:t>
      </w:r>
      <w:r>
        <w:rPr>
          <w:rFonts w:ascii="Arial" w:hAnsi="Arial" w:cs="Times New Roman"/>
          <w:b/>
          <w:sz w:val="24"/>
          <w:szCs w:val="24"/>
        </w:rPr>
        <w:t>. Формы контроля за исполнением административного регламента</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4.1. 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Текущий контроль осуществляется путем проведения плановых и внеплановых проверок:</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решений о предоставлении (об отказе в предоставлении)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выявления и устранения нарушений прав граждан;</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рассмотрения, принятия решений и подготовки ответов на обращения граждан, содержащие жалобы на решения, действия (бездействие) должностных лиц.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4.2. Контроль за полнотой и качеством предоставления Услуги включает в себя проведение плановых и внеплановых проверок.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4.3. 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При плановой проверке полноты и качества предоставления Услуги контролю подлежат: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соблюдение сроков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соблюдение положений настоящего Регламента и иных нормативных правовых актов, устанавливающих требования к предоставлению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правильность и обоснованность принятого решения об отказе в предоставлении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Основанием для проведения внеплановых проверок являются: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обращения граждан и юридических лиц на нарушения законодательства, в том числе на качество предоставления Услуги. </w:t>
      </w: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Pr>
          <w:rFonts w:ascii="Arial" w:hAnsi="Arial" w:cs="Times New Roman"/>
          <w:sz w:val="24"/>
          <w:szCs w:val="24"/>
        </w:rPr>
        <w:lastRenderedPageBreak/>
        <w:t xml:space="preserve">Услуги закрепляется в их должностных регламентах в соответствии с требованиями законодательства.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Граждане, их объединения и организации также имеют право: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направлять замечания и предложения по улучшению доступности и качества предоставления Услуги;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вносить предложения о мерах по устранению нарушений настоящего Регламента.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4.6. 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lang w:val="en-US"/>
        </w:rPr>
        <w:t>V</w:t>
      </w:r>
      <w:r>
        <w:rPr>
          <w:rFonts w:ascii="Arial" w:hAnsi="Arial" w:cs="Times New Roman"/>
          <w:b/>
          <w:sz w:val="24"/>
          <w:szCs w:val="24"/>
        </w:rPr>
        <w:t>.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5.2.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-в вышестоящий орган — на решение и (или) действия (бездействие) должностного лица, руководителя структурного подразделения Уполномоченного органа; -к руководителю многофункционального центра — на решения и действия (бездействие) работника многофункционального центра;</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-к учредителю многофункционального центра — на решение и действия (бездействие) многофункционального центра.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5.4. Порядок досудебного (внесудебного) обжалования решений и действий (бездействия) регулируется:</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Федеральным законом № 210-ФЗ;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lang w:val="en-US"/>
        </w:rPr>
        <w:t>VI</w:t>
      </w:r>
      <w:r>
        <w:rPr>
          <w:rFonts w:ascii="Arial" w:hAnsi="Arial" w:cs="Times New Roman"/>
          <w:b/>
          <w:sz w:val="24"/>
          <w:szCs w:val="24"/>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6.1. Многофункциональный центр осуществляет:</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иные процедуры и действия, предусмотренные Федеральным законом № 210-ФЗ. </w:t>
      </w: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Информирование заявителей</w:t>
      </w:r>
    </w:p>
    <w:p w:rsidR="00A27F4E" w:rsidRDefault="00A27F4E">
      <w:pPr>
        <w:spacing w:after="0" w:line="360" w:lineRule="auto"/>
        <w:ind w:firstLine="709"/>
        <w:contextualSpacing/>
        <w:jc w:val="center"/>
        <w:rPr>
          <w:rFonts w:ascii="Arial" w:hAnsi="Arial" w:cs="Times New Roman"/>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6.2. Информирование Заявителя осуществляется следующими способами: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б) при обращении Заявителя в многофункциональный центр лично, по телефону, посредством почтовых отправлений, либо по электронной почте.</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Ответ на телефонный звонок должен начинаться с информации о наименовании организации, фамилии, имени, отчестве и должности —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A27F4E" w:rsidRDefault="00A27F4E">
      <w:pPr>
        <w:spacing w:after="0" w:line="360" w:lineRule="auto"/>
        <w:ind w:firstLine="709"/>
        <w:contextualSpacing/>
        <w:jc w:val="both"/>
        <w:rPr>
          <w:rFonts w:ascii="Arial" w:hAnsi="Arial" w:cs="Times New Roman"/>
          <w:sz w:val="24"/>
          <w:szCs w:val="24"/>
        </w:rPr>
      </w:pPr>
    </w:p>
    <w:p w:rsidR="00A27F4E" w:rsidRDefault="003E4AAD">
      <w:pPr>
        <w:spacing w:after="0" w:line="360" w:lineRule="auto"/>
        <w:ind w:firstLine="709"/>
        <w:contextualSpacing/>
        <w:jc w:val="center"/>
        <w:rPr>
          <w:rFonts w:ascii="Arial" w:hAnsi="Arial"/>
          <w:sz w:val="24"/>
          <w:szCs w:val="24"/>
        </w:rPr>
      </w:pPr>
      <w:r>
        <w:rPr>
          <w:rFonts w:ascii="Arial" w:hAnsi="Arial" w:cs="Times New Roman"/>
          <w:b/>
          <w:sz w:val="24"/>
          <w:szCs w:val="24"/>
        </w:rPr>
        <w:t>Выдача заявителю результата предоставления муниципальной услуги</w:t>
      </w:r>
    </w:p>
    <w:p w:rsidR="00A27F4E" w:rsidRDefault="00A27F4E">
      <w:pPr>
        <w:spacing w:after="0" w:line="360" w:lineRule="auto"/>
        <w:ind w:firstLine="709"/>
        <w:contextualSpacing/>
        <w:jc w:val="center"/>
        <w:rPr>
          <w:rFonts w:ascii="Arial" w:hAnsi="Arial" w:cs="Times New Roman"/>
          <w:b/>
          <w:sz w:val="24"/>
          <w:szCs w:val="24"/>
        </w:rPr>
      </w:pP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6.3. 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33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Работник многофункционального центра осуществляет следующие действия: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lastRenderedPageBreak/>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 проверяет полномочия представителя Заявителя (в случае обращения представителя Заявителя);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определяет статус исполнения заявления;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xml:space="preserve">- выдает документы Заявителю, при необходимости запрашивает у Заявителя подписи за каждый выданный документ; </w:t>
      </w:r>
    </w:p>
    <w:p w:rsidR="00A27F4E" w:rsidRDefault="003E4AAD">
      <w:pPr>
        <w:spacing w:after="0" w:line="360" w:lineRule="auto"/>
        <w:ind w:firstLine="709"/>
        <w:contextualSpacing/>
        <w:jc w:val="both"/>
        <w:rPr>
          <w:rFonts w:ascii="Arial" w:hAnsi="Arial"/>
          <w:sz w:val="24"/>
          <w:szCs w:val="24"/>
        </w:rPr>
      </w:pPr>
      <w:r>
        <w:rPr>
          <w:rFonts w:ascii="Arial" w:hAnsi="Arial" w:cs="Times New Roman"/>
          <w:sz w:val="24"/>
          <w:szCs w:val="24"/>
        </w:rPr>
        <w:t>- запрашивает согласие Заявителя на участие в смс-опросе для оценки качества предоставленной Услуги многофункциональным центром.</w:t>
      </w:r>
    </w:p>
    <w:p w:rsidR="00A27F4E" w:rsidRDefault="00A27F4E">
      <w:pPr>
        <w:spacing w:after="0" w:line="360" w:lineRule="auto"/>
        <w:ind w:firstLine="709"/>
        <w:contextualSpacing/>
        <w:jc w:val="both"/>
        <w:rPr>
          <w:rFonts w:ascii="Arial" w:hAnsi="Arial" w:cs="Times New Roman"/>
          <w:sz w:val="24"/>
          <w:szCs w:val="24"/>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lang w:eastAsia="ru-RU"/>
        </w:rPr>
      </w:pPr>
    </w:p>
    <w:p w:rsidR="00A27F4E" w:rsidRDefault="00A27F4E">
      <w:pPr>
        <w:spacing w:after="0" w:line="360" w:lineRule="auto"/>
        <w:ind w:firstLine="709"/>
        <w:contextualSpacing/>
        <w:jc w:val="both"/>
        <w:rPr>
          <w:rFonts w:ascii="Arial" w:hAnsi="Arial"/>
          <w:lang w:eastAsia="ru-RU"/>
        </w:rPr>
      </w:pPr>
    </w:p>
    <w:p w:rsidR="00A27F4E" w:rsidRDefault="00A27F4E">
      <w:pPr>
        <w:spacing w:after="0" w:line="360" w:lineRule="auto"/>
        <w:ind w:firstLine="709"/>
        <w:contextualSpacing/>
        <w:jc w:val="both"/>
        <w:rPr>
          <w:rFonts w:ascii="Arial" w:hAnsi="Arial"/>
          <w:lang w:eastAsia="ru-RU"/>
        </w:rPr>
      </w:pPr>
    </w:p>
    <w:p w:rsidR="00A27F4E" w:rsidRDefault="003E4AAD">
      <w:pPr>
        <w:spacing w:after="0" w:line="360" w:lineRule="auto"/>
        <w:ind w:firstLine="709"/>
        <w:contextualSpacing/>
        <w:jc w:val="both"/>
        <w:rPr>
          <w:rFonts w:ascii="Arial" w:hAnsi="Arial"/>
        </w:rPr>
      </w:pPr>
      <w:r>
        <w:rPr>
          <w:rFonts w:ascii="Arial" w:hAnsi="Arial"/>
          <w:noProof/>
          <w:lang w:eastAsia="ru-RU"/>
        </w:rPr>
        <w:drawing>
          <wp:anchor distT="0" distB="0" distL="0" distR="0" simplePos="0" relativeHeight="10" behindDoc="1" locked="0" layoutInCell="0" allowOverlap="1">
            <wp:simplePos x="0" y="0"/>
            <wp:positionH relativeFrom="page">
              <wp:align>right</wp:align>
            </wp:positionH>
            <wp:positionV relativeFrom="page">
              <wp:align>top</wp:align>
            </wp:positionV>
            <wp:extent cx="7562215" cy="10698480"/>
            <wp:effectExtent l="0" t="0" r="0" b="0"/>
            <wp:wrapNone/>
            <wp:docPr id="1" name="drawingObject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Object73"/>
                    <pic:cNvPicPr>
                      <a:picLocks noChangeAspect="1" noChangeArrowheads="1"/>
                    </pic:cNvPicPr>
                  </pic:nvPicPr>
                  <pic:blipFill>
                    <a:blip r:embed="rId6"/>
                    <a:stretch>
                      <a:fillRect/>
                    </a:stretch>
                  </pic:blipFill>
                  <pic:spPr bwMode="auto">
                    <a:xfrm>
                      <a:off x="0" y="0"/>
                      <a:ext cx="7562215" cy="10698480"/>
                    </a:xfrm>
                    <a:prstGeom prst="rect">
                      <a:avLst/>
                    </a:prstGeom>
                  </pic:spPr>
                </pic:pic>
              </a:graphicData>
            </a:graphic>
          </wp:anchor>
        </w:drawing>
      </w: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472DC7">
      <w:pPr>
        <w:spacing w:after="0" w:line="360" w:lineRule="auto"/>
        <w:ind w:firstLine="709"/>
        <w:contextualSpacing/>
        <w:jc w:val="both"/>
        <w:rPr>
          <w:rFonts w:ascii="Arial" w:hAnsi="Arial"/>
        </w:rPr>
      </w:pPr>
      <w:r>
        <w:rPr>
          <w:rFonts w:ascii="Arial" w:hAnsi="Arial"/>
          <w:noProof/>
          <w:lang w:eastAsia="ru-RU"/>
        </w:rPr>
        <w:lastRenderedPageBreak/>
        <w:drawing>
          <wp:anchor distT="0" distB="0" distL="0" distR="0" simplePos="0" relativeHeight="2" behindDoc="1" locked="0" layoutInCell="0" allowOverlap="1" wp14:anchorId="14EE38E7" wp14:editId="1209C412">
            <wp:simplePos x="0" y="0"/>
            <wp:positionH relativeFrom="page">
              <wp:align>left</wp:align>
            </wp:positionH>
            <wp:positionV relativeFrom="page">
              <wp:posOffset>24130</wp:posOffset>
            </wp:positionV>
            <wp:extent cx="7562215" cy="10698480"/>
            <wp:effectExtent l="0" t="0" r="635" b="7620"/>
            <wp:wrapNone/>
            <wp:docPr id="2" name="drawingObject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Object71"/>
                    <pic:cNvPicPr>
                      <a:picLocks noChangeAspect="1" noChangeArrowheads="1"/>
                    </pic:cNvPicPr>
                  </pic:nvPicPr>
                  <pic:blipFill>
                    <a:blip r:embed="rId7"/>
                    <a:stretch>
                      <a:fillRect/>
                    </a:stretch>
                  </pic:blipFill>
                  <pic:spPr bwMode="auto">
                    <a:xfrm>
                      <a:off x="0" y="0"/>
                      <a:ext cx="7562215" cy="10698480"/>
                    </a:xfrm>
                    <a:prstGeom prst="rect">
                      <a:avLst/>
                    </a:prstGeom>
                  </pic:spPr>
                </pic:pic>
              </a:graphicData>
            </a:graphic>
          </wp:anchor>
        </w:drawing>
      </w: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3" behindDoc="1" locked="0" layoutInCell="0" allowOverlap="1">
            <wp:simplePos x="0" y="0"/>
            <wp:positionH relativeFrom="margin">
              <wp:align>center</wp:align>
            </wp:positionH>
            <wp:positionV relativeFrom="page">
              <wp:posOffset>5080</wp:posOffset>
            </wp:positionV>
            <wp:extent cx="7562215" cy="10698480"/>
            <wp:effectExtent l="0" t="0" r="0" b="0"/>
            <wp:wrapNone/>
            <wp:docPr id="3" name="drawingObjec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Object75"/>
                    <pic:cNvPicPr>
                      <a:picLocks noChangeAspect="1" noChangeArrowheads="1"/>
                    </pic:cNvPicPr>
                  </pic:nvPicPr>
                  <pic:blipFill>
                    <a:blip r:embed="rId8"/>
                    <a:stretch>
                      <a:fillRect/>
                    </a:stretch>
                  </pic:blipFill>
                  <pic:spPr bwMode="auto">
                    <a:xfrm>
                      <a:off x="0" y="0"/>
                      <a:ext cx="7562215" cy="10698480"/>
                    </a:xfrm>
                    <a:prstGeom prst="rect">
                      <a:avLst/>
                    </a:prstGeom>
                  </pic:spPr>
                </pic:pic>
              </a:graphicData>
            </a:graphic>
          </wp:anchor>
        </w:drawing>
      </w:r>
      <w:bookmarkStart w:id="0" w:name="_page_41_0"/>
      <w:bookmarkEnd w:id="0"/>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4" behindDoc="1" locked="0" layoutInCell="0" allowOverlap="1" wp14:anchorId="302A307A" wp14:editId="5D9285CB">
            <wp:simplePos x="0" y="0"/>
            <wp:positionH relativeFrom="page">
              <wp:posOffset>21590</wp:posOffset>
            </wp:positionH>
            <wp:positionV relativeFrom="page">
              <wp:align>top</wp:align>
            </wp:positionV>
            <wp:extent cx="7561580" cy="10698480"/>
            <wp:effectExtent l="0" t="0" r="0" b="0"/>
            <wp:wrapNone/>
            <wp:docPr id="4" name="drawingObject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Object77"/>
                    <pic:cNvPicPr>
                      <a:picLocks noChangeAspect="1" noChangeArrowheads="1"/>
                    </pic:cNvPicPr>
                  </pic:nvPicPr>
                  <pic:blipFill>
                    <a:blip r:embed="rId9"/>
                    <a:stretch>
                      <a:fillRect/>
                    </a:stretch>
                  </pic:blipFill>
                  <pic:spPr bwMode="auto">
                    <a:xfrm>
                      <a:off x="0" y="0"/>
                      <a:ext cx="7561580" cy="10698480"/>
                    </a:xfrm>
                    <a:prstGeom prst="rect">
                      <a:avLst/>
                    </a:prstGeom>
                  </pic:spPr>
                </pic:pic>
              </a:graphicData>
            </a:graphic>
          </wp:anchor>
        </w:drawing>
      </w:r>
      <w:bookmarkStart w:id="1" w:name="_page_42_0"/>
      <w:bookmarkEnd w:id="1"/>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472DC7">
      <w:pPr>
        <w:spacing w:after="0" w:line="360" w:lineRule="auto"/>
        <w:contextualSpacing/>
        <w:jc w:val="both"/>
        <w:rPr>
          <w:rFonts w:ascii="Arial" w:hAnsi="Arial"/>
        </w:rPr>
      </w:pPr>
      <w:r w:rsidRPr="00472DC7">
        <w:lastRenderedPageBreak/>
        <w:drawing>
          <wp:inline distT="0" distB="0" distL="0" distR="0">
            <wp:extent cx="5724525" cy="8696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8696325"/>
                    </a:xfrm>
                    <a:prstGeom prst="rect">
                      <a:avLst/>
                    </a:prstGeom>
                    <a:noFill/>
                    <a:ln>
                      <a:noFill/>
                    </a:ln>
                  </pic:spPr>
                </pic:pic>
              </a:graphicData>
            </a:graphic>
          </wp:inline>
        </w:drawing>
      </w: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472DC7">
      <w:pPr>
        <w:spacing w:after="0" w:line="360" w:lineRule="auto"/>
        <w:contextualSpacing/>
        <w:jc w:val="both"/>
        <w:rPr>
          <w:rFonts w:ascii="Arial" w:hAnsi="Arial"/>
        </w:rPr>
      </w:pPr>
      <w:r w:rsidRPr="00472DC7">
        <w:lastRenderedPageBreak/>
        <w:drawing>
          <wp:inline distT="0" distB="0" distL="0" distR="0">
            <wp:extent cx="5438775" cy="8943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8943975"/>
                    </a:xfrm>
                    <a:prstGeom prst="rect">
                      <a:avLst/>
                    </a:prstGeom>
                    <a:noFill/>
                    <a:ln>
                      <a:noFill/>
                    </a:ln>
                  </pic:spPr>
                </pic:pic>
              </a:graphicData>
            </a:graphic>
          </wp:inline>
        </w:drawing>
      </w: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472DC7">
      <w:pPr>
        <w:spacing w:after="0" w:line="360" w:lineRule="auto"/>
        <w:contextualSpacing/>
        <w:jc w:val="both"/>
        <w:rPr>
          <w:rFonts w:ascii="Arial" w:hAnsi="Arial"/>
        </w:rPr>
      </w:pPr>
      <w:r w:rsidRPr="00472DC7">
        <w:lastRenderedPageBreak/>
        <w:drawing>
          <wp:inline distT="0" distB="0" distL="0" distR="0">
            <wp:extent cx="5438775" cy="95059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9505950"/>
                    </a:xfrm>
                    <a:prstGeom prst="rect">
                      <a:avLst/>
                    </a:prstGeom>
                    <a:noFill/>
                    <a:ln>
                      <a:noFill/>
                    </a:ln>
                  </pic:spPr>
                </pic:pic>
              </a:graphicData>
            </a:graphic>
          </wp:inline>
        </w:drawing>
      </w:r>
    </w:p>
    <w:p w:rsidR="00A27F4E" w:rsidRDefault="00A27F4E">
      <w:pPr>
        <w:spacing w:after="0" w:line="360" w:lineRule="auto"/>
        <w:contextualSpacing/>
        <w:jc w:val="both"/>
        <w:rPr>
          <w:rFonts w:ascii="Arial" w:hAnsi="Arial"/>
        </w:rPr>
      </w:pPr>
    </w:p>
    <w:p w:rsidR="00A27F4E" w:rsidRDefault="00472DC7">
      <w:pPr>
        <w:spacing w:after="0" w:line="360" w:lineRule="auto"/>
        <w:contextualSpacing/>
        <w:jc w:val="both"/>
        <w:rPr>
          <w:rFonts w:ascii="Arial" w:hAnsi="Arial"/>
        </w:rPr>
      </w:pPr>
      <w:r w:rsidRPr="00472DC7">
        <w:lastRenderedPageBreak/>
        <w:drawing>
          <wp:inline distT="0" distB="0" distL="0" distR="0">
            <wp:extent cx="5724525" cy="9448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9448800"/>
                    </a:xfrm>
                    <a:prstGeom prst="rect">
                      <a:avLst/>
                    </a:prstGeom>
                    <a:noFill/>
                    <a:ln>
                      <a:noFill/>
                    </a:ln>
                  </pic:spPr>
                </pic:pic>
              </a:graphicData>
            </a:graphic>
          </wp:inline>
        </w:drawing>
      </w:r>
    </w:p>
    <w:p w:rsidR="00A27F4E" w:rsidRDefault="00A27F4E">
      <w:pPr>
        <w:spacing w:after="0" w:line="360" w:lineRule="auto"/>
        <w:contextualSpacing/>
        <w:jc w:val="both"/>
        <w:rPr>
          <w:rFonts w:ascii="Arial" w:hAnsi="Arial"/>
        </w:rPr>
      </w:pPr>
      <w:bookmarkStart w:id="2" w:name="_page_43_0"/>
      <w:bookmarkEnd w:id="2"/>
    </w:p>
    <w:p w:rsidR="00A27F4E" w:rsidRDefault="00472DC7">
      <w:pPr>
        <w:spacing w:after="0" w:line="360" w:lineRule="auto"/>
        <w:contextualSpacing/>
        <w:jc w:val="both"/>
        <w:rPr>
          <w:rFonts w:ascii="Arial" w:hAnsi="Arial"/>
        </w:rPr>
      </w:pPr>
      <w:r w:rsidRPr="00472DC7">
        <w:lastRenderedPageBreak/>
        <w:drawing>
          <wp:inline distT="0" distB="0" distL="0" distR="0">
            <wp:extent cx="5438775" cy="9667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9667875"/>
                    </a:xfrm>
                    <a:prstGeom prst="rect">
                      <a:avLst/>
                    </a:prstGeom>
                    <a:noFill/>
                    <a:ln>
                      <a:noFill/>
                    </a:ln>
                  </pic:spPr>
                </pic:pic>
              </a:graphicData>
            </a:graphic>
          </wp:inline>
        </w:drawing>
      </w:r>
    </w:p>
    <w:p w:rsidR="00A27F4E" w:rsidRDefault="00795FF2">
      <w:pPr>
        <w:spacing w:after="0" w:line="360" w:lineRule="auto"/>
        <w:contextualSpacing/>
        <w:jc w:val="both"/>
        <w:rPr>
          <w:rFonts w:ascii="Arial" w:hAnsi="Arial"/>
        </w:rPr>
      </w:pPr>
      <w:r w:rsidRPr="00795FF2">
        <w:lastRenderedPageBreak/>
        <w:drawing>
          <wp:inline distT="0" distB="0" distL="0" distR="0">
            <wp:extent cx="5438775" cy="96678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9667875"/>
                    </a:xfrm>
                    <a:prstGeom prst="rect">
                      <a:avLst/>
                    </a:prstGeom>
                    <a:noFill/>
                    <a:ln>
                      <a:noFill/>
                    </a:ln>
                  </pic:spPr>
                </pic:pic>
              </a:graphicData>
            </a:graphic>
          </wp:inline>
        </w:drawing>
      </w:r>
    </w:p>
    <w:p w:rsidR="00A27F4E" w:rsidRDefault="00795FF2">
      <w:pPr>
        <w:spacing w:after="0" w:line="360" w:lineRule="auto"/>
        <w:contextualSpacing/>
        <w:jc w:val="both"/>
        <w:rPr>
          <w:rFonts w:ascii="Arial" w:hAnsi="Arial"/>
        </w:rPr>
      </w:pPr>
      <w:r w:rsidRPr="00795FF2">
        <w:lastRenderedPageBreak/>
        <w:drawing>
          <wp:inline distT="0" distB="0" distL="0" distR="0">
            <wp:extent cx="5724525" cy="8420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8420100"/>
                    </a:xfrm>
                    <a:prstGeom prst="rect">
                      <a:avLst/>
                    </a:prstGeom>
                    <a:noFill/>
                    <a:ln>
                      <a:noFill/>
                    </a:ln>
                  </pic:spPr>
                </pic:pic>
              </a:graphicData>
            </a:graphic>
          </wp:inline>
        </w:drawing>
      </w: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bookmarkStart w:id="3" w:name="_GoBack"/>
      <w:bookmarkEnd w:id="3"/>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E0710">
      <w:pPr>
        <w:spacing w:after="0" w:line="360" w:lineRule="auto"/>
        <w:contextualSpacing/>
        <w:jc w:val="both"/>
        <w:rPr>
          <w:rFonts w:ascii="Arial" w:hAnsi="Arial"/>
        </w:rPr>
      </w:pPr>
      <w:r>
        <w:rPr>
          <w:rFonts w:ascii="Arial" w:hAnsi="Arial"/>
          <w:noProof/>
          <w:lang w:eastAsia="ru-RU"/>
        </w:rPr>
        <w:drawing>
          <wp:anchor distT="0" distB="0" distL="0" distR="0" simplePos="0" relativeHeight="9" behindDoc="1" locked="0" layoutInCell="0" allowOverlap="1" wp14:anchorId="2CDD8024" wp14:editId="4889B4F4">
            <wp:simplePos x="0" y="0"/>
            <wp:positionH relativeFrom="page">
              <wp:posOffset>-350520</wp:posOffset>
            </wp:positionH>
            <wp:positionV relativeFrom="page">
              <wp:posOffset>47625</wp:posOffset>
            </wp:positionV>
            <wp:extent cx="7562215" cy="10698480"/>
            <wp:effectExtent l="0" t="0" r="635" b="7620"/>
            <wp:wrapNone/>
            <wp:docPr id="9" name="drawingObject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Object93"/>
                    <pic:cNvPicPr>
                      <a:picLocks noChangeAspect="1" noChangeArrowheads="1"/>
                    </pic:cNvPicPr>
                  </pic:nvPicPr>
                  <pic:blipFill>
                    <a:blip r:embed="rId17"/>
                    <a:stretch>
                      <a:fillRect/>
                    </a:stretch>
                  </pic:blipFill>
                  <pic:spPr bwMode="auto">
                    <a:xfrm>
                      <a:off x="0" y="0"/>
                      <a:ext cx="7562215" cy="10698480"/>
                    </a:xfrm>
                    <a:prstGeom prst="rect">
                      <a:avLst/>
                    </a:prstGeom>
                  </pic:spPr>
                </pic:pic>
              </a:graphicData>
            </a:graphic>
          </wp:anchor>
        </w:drawing>
      </w:r>
      <w:r w:rsidR="003E4AAD">
        <w:rPr>
          <w:rFonts w:ascii="Arial" w:hAnsi="Arial"/>
          <w:noProof/>
          <w:lang w:eastAsia="ru-RU"/>
        </w:rPr>
        <w:drawing>
          <wp:anchor distT="0" distB="0" distL="0" distR="0" simplePos="0" relativeHeight="8" behindDoc="1" locked="0" layoutInCell="0" allowOverlap="1" wp14:anchorId="06E6F575" wp14:editId="65634867">
            <wp:simplePos x="0" y="0"/>
            <wp:positionH relativeFrom="margin">
              <wp:align>center</wp:align>
            </wp:positionH>
            <wp:positionV relativeFrom="page">
              <wp:align>top</wp:align>
            </wp:positionV>
            <wp:extent cx="7562215" cy="10698480"/>
            <wp:effectExtent l="0" t="0" r="0" b="0"/>
            <wp:wrapNone/>
            <wp:docPr id="8" name="drawingObject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Object91"/>
                    <pic:cNvPicPr>
                      <a:picLocks noChangeAspect="1" noChangeArrowheads="1"/>
                    </pic:cNvPicPr>
                  </pic:nvPicPr>
                  <pic:blipFill>
                    <a:blip r:embed="rId18"/>
                    <a:stretch>
                      <a:fillRect/>
                    </a:stretch>
                  </pic:blipFill>
                  <pic:spPr bwMode="auto">
                    <a:xfrm>
                      <a:off x="0" y="0"/>
                      <a:ext cx="7562215" cy="10698480"/>
                    </a:xfrm>
                    <a:prstGeom prst="rect">
                      <a:avLst/>
                    </a:prstGeom>
                  </pic:spPr>
                </pic:pic>
              </a:graphicData>
            </a:graphic>
          </wp:anchor>
        </w:drawing>
      </w: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bookmarkStart w:id="4" w:name="_page_50_0"/>
      <w:bookmarkEnd w:id="4"/>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bookmarkStart w:id="5" w:name="_page_49_0"/>
      <w:bookmarkEnd w:id="5"/>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bookmarkStart w:id="6" w:name="_page_40_0"/>
      <w:bookmarkStart w:id="7" w:name="_page_39_0"/>
      <w:bookmarkEnd w:id="6"/>
      <w:bookmarkEnd w:id="7"/>
    </w:p>
    <w:p w:rsidR="00A27F4E" w:rsidRDefault="00A27F4E">
      <w:pPr>
        <w:spacing w:after="0" w:line="360" w:lineRule="auto"/>
        <w:contextualSpacing/>
        <w:jc w:val="both"/>
        <w:rPr>
          <w:rFonts w:ascii="Arial" w:hAnsi="Arial"/>
        </w:rPr>
      </w:pPr>
    </w:p>
    <w:sectPr w:rsidR="00A27F4E" w:rsidSect="00FA4D50">
      <w:pgSz w:w="11906" w:h="16838"/>
      <w:pgMar w:top="1134" w:right="850" w:bottom="284" w:left="993"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F4E"/>
    <w:rsid w:val="003E4AAD"/>
    <w:rsid w:val="00472DC7"/>
    <w:rsid w:val="004B35B3"/>
    <w:rsid w:val="0051496E"/>
    <w:rsid w:val="00795FF2"/>
    <w:rsid w:val="007B0FB0"/>
    <w:rsid w:val="00812476"/>
    <w:rsid w:val="00A27F4E"/>
    <w:rsid w:val="00AB6001"/>
    <w:rsid w:val="00AE0710"/>
    <w:rsid w:val="00AE2EB4"/>
    <w:rsid w:val="00BD3787"/>
    <w:rsid w:val="00CF54BF"/>
    <w:rsid w:val="00EC4A8A"/>
    <w:rsid w:val="00F76BDC"/>
    <w:rsid w:val="00FA4D5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Pr>
      <w:color w:val="000080"/>
      <w:u w:val="single"/>
    </w:rPr>
  </w:style>
  <w:style w:type="paragraph" w:styleId="a3">
    <w:name w:val="Title"/>
    <w:basedOn w:val="a"/>
    <w:next w:val="a4"/>
    <w:qFormat/>
    <w:pPr>
      <w:keepNext/>
      <w:spacing w:before="240" w:after="120"/>
    </w:pPr>
    <w:rPr>
      <w:rFonts w:ascii="Liberation Sans" w:eastAsia="Microsoft YaHei" w:hAnsi="Liberation Sans" w:cs="Mangal"/>
      <w:sz w:val="28"/>
      <w:szCs w:val="28"/>
    </w:rPr>
  </w:style>
  <w:style w:type="paragraph" w:styleId="a4">
    <w:name w:val="Body Text"/>
    <w:basedOn w:val="a"/>
    <w:pPr>
      <w:spacing w:after="140" w:line="276" w:lineRule="auto"/>
    </w:pPr>
  </w:style>
  <w:style w:type="paragraph" w:styleId="a5">
    <w:name w:val="List"/>
    <w:basedOn w:val="a4"/>
    <w:rPr>
      <w:rFonts w:cs="Mangal"/>
    </w:rPr>
  </w:style>
  <w:style w:type="paragraph" w:styleId="a6">
    <w:name w:val="caption"/>
    <w:basedOn w:val="a"/>
    <w:qFormat/>
    <w:pPr>
      <w:suppressLineNumbers/>
      <w:spacing w:before="120" w:after="120"/>
    </w:pPr>
    <w:rPr>
      <w:rFonts w:cs="Mangal"/>
      <w:i/>
      <w:iCs/>
      <w:sz w:val="24"/>
      <w:szCs w:val="24"/>
    </w:rPr>
  </w:style>
  <w:style w:type="paragraph" w:styleId="a7">
    <w:name w:val="index heading"/>
    <w:basedOn w:val="a"/>
    <w:qFormat/>
    <w:pPr>
      <w:suppressLineNumbers/>
    </w:pPr>
    <w:rPr>
      <w:rFonts w:cs="Mangal"/>
    </w:rPr>
  </w:style>
  <w:style w:type="paragraph" w:styleId="a8">
    <w:name w:val="List Paragraph"/>
    <w:basedOn w:val="a"/>
    <w:uiPriority w:val="34"/>
    <w:qFormat/>
    <w:rsid w:val="009470BB"/>
    <w:pPr>
      <w:ind w:left="720"/>
      <w:contextualSpacing/>
    </w:pPr>
  </w:style>
  <w:style w:type="paragraph" w:customStyle="1" w:styleId="ConsPlusTitle">
    <w:name w:val="ConsPlusTitle"/>
    <w:rsid w:val="00812476"/>
    <w:pPr>
      <w:widowControl w:val="0"/>
      <w:suppressAutoHyphens w:val="0"/>
      <w:autoSpaceDE w:val="0"/>
      <w:autoSpaceDN w:val="0"/>
      <w:adjustRightInd w:val="0"/>
    </w:pPr>
    <w:rPr>
      <w:rFonts w:ascii="Arial" w:eastAsia="Times New Roman" w:hAnsi="Arial" w:cs="Arial"/>
      <w:b/>
      <w:bCs/>
      <w:sz w:val="20"/>
      <w:szCs w:val="20"/>
      <w:lang w:eastAsia="ru-RU"/>
    </w:rPr>
  </w:style>
  <w:style w:type="paragraph" w:customStyle="1" w:styleId="1">
    <w:name w:val="заголовок 1"/>
    <w:basedOn w:val="a"/>
    <w:next w:val="a"/>
    <w:rsid w:val="00812476"/>
    <w:pPr>
      <w:keepNext/>
      <w:suppressAutoHyphens w:val="0"/>
      <w:spacing w:after="0" w:line="240" w:lineRule="auto"/>
      <w:jc w:val="both"/>
      <w:outlineLvl w:val="0"/>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B0F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B0F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Pr>
      <w:color w:val="000080"/>
      <w:u w:val="single"/>
    </w:rPr>
  </w:style>
  <w:style w:type="paragraph" w:styleId="a3">
    <w:name w:val="Title"/>
    <w:basedOn w:val="a"/>
    <w:next w:val="a4"/>
    <w:qFormat/>
    <w:pPr>
      <w:keepNext/>
      <w:spacing w:before="240" w:after="120"/>
    </w:pPr>
    <w:rPr>
      <w:rFonts w:ascii="Liberation Sans" w:eastAsia="Microsoft YaHei" w:hAnsi="Liberation Sans" w:cs="Mangal"/>
      <w:sz w:val="28"/>
      <w:szCs w:val="28"/>
    </w:rPr>
  </w:style>
  <w:style w:type="paragraph" w:styleId="a4">
    <w:name w:val="Body Text"/>
    <w:basedOn w:val="a"/>
    <w:pPr>
      <w:spacing w:after="140" w:line="276" w:lineRule="auto"/>
    </w:pPr>
  </w:style>
  <w:style w:type="paragraph" w:styleId="a5">
    <w:name w:val="List"/>
    <w:basedOn w:val="a4"/>
    <w:rPr>
      <w:rFonts w:cs="Mangal"/>
    </w:rPr>
  </w:style>
  <w:style w:type="paragraph" w:styleId="a6">
    <w:name w:val="caption"/>
    <w:basedOn w:val="a"/>
    <w:qFormat/>
    <w:pPr>
      <w:suppressLineNumbers/>
      <w:spacing w:before="120" w:after="120"/>
    </w:pPr>
    <w:rPr>
      <w:rFonts w:cs="Mangal"/>
      <w:i/>
      <w:iCs/>
      <w:sz w:val="24"/>
      <w:szCs w:val="24"/>
    </w:rPr>
  </w:style>
  <w:style w:type="paragraph" w:styleId="a7">
    <w:name w:val="index heading"/>
    <w:basedOn w:val="a"/>
    <w:qFormat/>
    <w:pPr>
      <w:suppressLineNumbers/>
    </w:pPr>
    <w:rPr>
      <w:rFonts w:cs="Mangal"/>
    </w:rPr>
  </w:style>
  <w:style w:type="paragraph" w:styleId="a8">
    <w:name w:val="List Paragraph"/>
    <w:basedOn w:val="a"/>
    <w:uiPriority w:val="34"/>
    <w:qFormat/>
    <w:rsid w:val="009470BB"/>
    <w:pPr>
      <w:ind w:left="720"/>
      <w:contextualSpacing/>
    </w:pPr>
  </w:style>
  <w:style w:type="paragraph" w:customStyle="1" w:styleId="ConsPlusTitle">
    <w:name w:val="ConsPlusTitle"/>
    <w:rsid w:val="00812476"/>
    <w:pPr>
      <w:widowControl w:val="0"/>
      <w:suppressAutoHyphens w:val="0"/>
      <w:autoSpaceDE w:val="0"/>
      <w:autoSpaceDN w:val="0"/>
      <w:adjustRightInd w:val="0"/>
    </w:pPr>
    <w:rPr>
      <w:rFonts w:ascii="Arial" w:eastAsia="Times New Roman" w:hAnsi="Arial" w:cs="Arial"/>
      <w:b/>
      <w:bCs/>
      <w:sz w:val="20"/>
      <w:szCs w:val="20"/>
      <w:lang w:eastAsia="ru-RU"/>
    </w:rPr>
  </w:style>
  <w:style w:type="paragraph" w:customStyle="1" w:styleId="1">
    <w:name w:val="заголовок 1"/>
    <w:basedOn w:val="a"/>
    <w:next w:val="a"/>
    <w:rsid w:val="00812476"/>
    <w:pPr>
      <w:keepNext/>
      <w:suppressAutoHyphens w:val="0"/>
      <w:spacing w:after="0" w:line="240" w:lineRule="auto"/>
      <w:jc w:val="both"/>
      <w:outlineLvl w:val="0"/>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B0F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B0F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842051">
      <w:bodyDiv w:val="1"/>
      <w:marLeft w:val="0"/>
      <w:marRight w:val="0"/>
      <w:marTop w:val="0"/>
      <w:marBottom w:val="0"/>
      <w:divBdr>
        <w:top w:val="none" w:sz="0" w:space="0" w:color="auto"/>
        <w:left w:val="none" w:sz="0" w:space="0" w:color="auto"/>
        <w:bottom w:val="none" w:sz="0" w:space="0" w:color="auto"/>
        <w:right w:val="none" w:sz="0" w:space="0" w:color="auto"/>
      </w:divBdr>
    </w:div>
    <w:div w:id="555505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3C2CA-FB5F-4E1B-BF7E-F3EF20C61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45</Pages>
  <Words>10389</Words>
  <Characters>59221</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Черницынского сельсовета</Company>
  <LinksUpToDate>false</LinksUpToDate>
  <CharactersWithSpaces>69472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Юрист</cp:lastModifiedBy>
  <cp:revision>10</cp:revision>
  <cp:lastPrinted>2022-11-15T06:42:00Z</cp:lastPrinted>
  <dcterms:created xsi:type="dcterms:W3CDTF">2022-11-14T08:56:00Z</dcterms:created>
  <dcterms:modified xsi:type="dcterms:W3CDTF">2022-11-15T07:43:00Z</dcterms:modified>
  <dc:language>ru-RU</dc:language>
</cp:coreProperties>
</file>